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Sri</w:t>
      </w:r>
      <w:r>
        <w:t xml:space="preserve"> </w:t>
      </w:r>
      <w:r>
        <w:t xml:space="preserve">Lanka,</w:t>
      </w:r>
      <w:r>
        <w:t xml:space="preserve"> </w:t>
      </w:r>
      <w:r>
        <w:t xml:space="preserve">Colombo</w:t>
      </w:r>
    </w:p>
    <w:bookmarkStart w:id="25" w:name="Xcc09244e3a268dacd2e204b19b261d621ea9ed9"/>
    <w:p>
      <w:pPr>
        <w:pStyle w:val="Heading1"/>
      </w:pPr>
      <w:r>
        <w:t xml:space="preserve">The Economist’s Lens on the Pearl of the Indian Ocean</w:t>
      </w:r>
    </w:p>
    <w:p>
      <w:pPr>
        <w:pStyle w:val="FirstParagraph"/>
      </w:pPr>
      <w:r>
        <w:t xml:space="preserve">In an era defined by rapid globalization, geopolitical shifting sands, and economic volatility, few publications have maintained the rigorous intellectual standard of</w:t>
      </w:r>
      <w:r>
        <w:t xml:space="preserve"> </w:t>
      </w:r>
      <w:r>
        <w:rPr>
          <w:bCs/>
          <w:b/>
        </w:rPr>
        <w:t xml:space="preserve">The Economist</w:t>
      </w:r>
      <w:r>
        <w:t xml:space="preserve">. For decades, this weekly newspaper has served as a compass for policymakers, investors, and citizens alike. However its relevance is perhaps most palpable in emerging markets where the stakes are high and the path forward is obscured by complexity. Nowhere is this more pertinent than when analyzing</w:t>
      </w:r>
      <w:r>
        <w:t xml:space="preserve"> </w:t>
      </w:r>
      <w:r>
        <w:rPr>
          <w:bCs/>
          <w:b/>
        </w:rPr>
        <w:t xml:space="preserve">Sri Lanka Colombo</w:t>
      </w:r>
      <w:r>
        <w:t xml:space="preserve">. This reflection paper explores how</w:t>
      </w:r>
      <w:r>
        <w:t xml:space="preserve"> </w:t>
      </w:r>
      <w:r>
        <w:rPr>
          <w:iCs/>
          <w:i/>
        </w:rPr>
        <w:t xml:space="preserve">The Economist</w:t>
      </w:r>
      <w:r>
        <w:t xml:space="preserve">’s distinctive analytical framework illuminates the intricate economic, social, and political tapestry of Sri Lanka’s capital city, offering not just data, but a profound narrative on resilience and reform.</w:t>
      </w:r>
    </w:p>
    <w:bookmarkStart w:id="20" w:name="the-unique-voice-of-the-economist"/>
    <w:p>
      <w:pPr>
        <w:pStyle w:val="Heading2"/>
      </w:pPr>
      <w:r>
        <w:t xml:space="preserve">The Unique Voice of The Economist</w:t>
      </w:r>
    </w:p>
    <w:p>
      <w:pPr>
        <w:pStyle w:val="FirstParagraph"/>
      </w:pPr>
      <w:r>
        <w:rPr>
          <w:bCs/>
          <w:b/>
        </w:rPr>
        <w:t xml:space="preserve">The Economist</w:t>
      </w:r>
      <w:r>
        <w:t xml:space="preserve"> </w:t>
      </w:r>
      <w:r>
        <w:t xml:space="preserve">is known for its concise proseits unwavering commitment to free-market principlesand its collective authorship which lends it a tone that is both authoritative and detached. It does not merely report news; it contextualizes events within broader economic theories. When</w:t>
      </w:r>
      <w:r>
        <w:t xml:space="preserve"> </w:t>
      </w:r>
      <w:r>
        <w:rPr>
          <w:iCs/>
          <w:i/>
        </w:rPr>
        <w:t xml:space="preserve">The Economist</w:t>
      </w:r>
      <w:r>
        <w:t xml:space="preserve"> </w:t>
      </w:r>
      <w:r>
        <w:t xml:space="preserve">turns its gaze toward South Asia, the focus is rarely on sensationalism but rather on structural integrity, fiscal discipline, and institutional capacity. This approach is crucial when evaluating nations like Sri Lanka that have faced severe external shocks.</w:t>
      </w:r>
    </w:p>
    <w:p>
      <w:pPr>
        <w:pStyle w:val="BodyText"/>
      </w:pPr>
      <w:r>
        <w:t xml:space="preserve">The publication’s signature style—blending hard data with cultural insight—is essential for understanding places like</w:t>
      </w:r>
      <w:r>
        <w:t xml:space="preserve"> </w:t>
      </w:r>
      <w:r>
        <w:rPr>
          <w:bCs/>
          <w:b/>
        </w:rPr>
        <w:t xml:space="preserve">Sri Lanka Colombo</w:t>
      </w:r>
      <w:r>
        <w:t xml:space="preserve">. A city is more than its GDP; it is a hub of human capital, colonial history, modern ambition, and infrastructural development. To read</w:t>
      </w:r>
      <w:r>
        <w:t xml:space="preserve"> </w:t>
      </w:r>
      <w:r>
        <w:rPr>
          <w:iCs/>
          <w:i/>
        </w:rPr>
        <w:t xml:space="preserve">The Economist</w:t>
      </w:r>
      <w:r>
        <w:t xml:space="preserve">’s coverage of this region is to engage in a dialogue that transcends headlines, demanding an appreciation for the nuanced interplay between local governance and global economic currents.</w:t>
      </w:r>
    </w:p>
    <w:bookmarkEnd w:id="20"/>
    <w:bookmarkStart w:id="21" w:name="X6f55dfc95db161d109711cfce85688526f2adcf"/>
    <w:p>
      <w:pPr>
        <w:pStyle w:val="Heading2"/>
      </w:pPr>
      <w:r>
        <w:t xml:space="preserve">Sri Lanka Colombo: A Microcosm of Global Challenges</w:t>
      </w:r>
    </w:p>
    <w:p>
      <w:pPr>
        <w:pStyle w:val="FirstParagraph"/>
      </w:pPr>
      <w:r>
        <w:rPr>
          <w:bCs/>
          <w:b/>
        </w:rPr>
        <w:t xml:space="preserve">Sri Lanka Colombo</w:t>
      </w:r>
      <w:r>
        <w:t xml:space="preserve"> </w:t>
      </w:r>
      <w:r>
        <w:t xml:space="preserve">stands as a testament to both the promises and perils of emerging economies. As the commercial capital, it is where the abstract forces of inflation, debt restructuring, and foreign exchange reserves manifest in daily life. The recent economic crisis that gripped Sri Lanka was not just a national statistic; it was a visceral experience for every resident of Colombo who queued for fuel or watched prices soar beyond reach.</w:t>
      </w:r>
      <w:r>
        <w:t xml:space="preserve"> </w:t>
      </w:r>
      <w:r>
        <w:rPr>
          <w:iCs/>
          <w:i/>
        </w:rPr>
        <w:t xml:space="preserve">The Economist</w:t>
      </w:r>
      <w:r>
        <w:t xml:space="preserve"> </w:t>
      </w:r>
      <w:r>
        <w:t xml:space="preserve">played a critical role in highlighting the precursors to this crisis, warning about unsustainable debt levels and fiscal deficits long before the collapse became undeniable.</w:t>
      </w:r>
    </w:p>
    <w:p>
      <w:pPr>
        <w:pStyle w:val="BodyText"/>
      </w:pPr>
      <w:r>
        <w:t xml:space="preserve">In its analysis of</w:t>
      </w:r>
      <w:r>
        <w:t xml:space="preserve"> </w:t>
      </w:r>
      <w:r>
        <w:rPr>
          <w:bCs/>
          <w:b/>
        </w:rPr>
        <w:t xml:space="preserve">Sri Lanka Colombo</w:t>
      </w:r>
      <w:r>
        <w:t xml:space="preserve">,</w:t>
      </w:r>
      <w:r>
        <w:t xml:space="preserve"> </w:t>
      </w:r>
      <w:r>
        <w:rPr>
          <w:bCs/>
          <w:b/>
        </w:rPr>
        <w:t xml:space="preserve">The Economist</w:t>
      </w:r>
      <w:r>
        <w:t xml:space="preserve"> </w:t>
      </w:r>
      <w:r>
        <w:t xml:space="preserve">often emphasizes the concept of "state capacity." The ability of institutions to implement policy effectively is a recurring theme. In Colombo, this translates to debates over privatization, tax reforms, and urban planning. The publication critiques bureaucratic inefficiencies while acknowledging the efforts of reform-minded officials attempting to steer the country toward stability. This balanced perspective is vital for readers who might otherwise view Sri Lanka solely through the lens of crisis.</w:t>
      </w:r>
    </w:p>
    <w:bookmarkEnd w:id="21"/>
    <w:bookmarkStart w:id="22" w:name="X59302b36f645a30ddf05f4d1b06b413656cd40e"/>
    <w:p>
      <w:pPr>
        <w:pStyle w:val="Heading2"/>
      </w:pPr>
      <w:r>
        <w:t xml:space="preserve">The Role of Media in Shaping Economic Perception</w:t>
      </w:r>
    </w:p>
    <w:p>
      <w:pPr>
        <w:pStyle w:val="FirstParagraph"/>
      </w:pPr>
      <w:r>
        <w:t xml:space="preserve">The relationship between</w:t>
      </w:r>
      <w:r>
        <w:t xml:space="preserve"> </w:t>
      </w:r>
      <w:r>
        <w:rPr>
          <w:iCs/>
          <w:i/>
        </w:rPr>
        <w:t xml:space="preserve">The Economist</w:t>
      </w:r>
      <w:r>
        <w:t xml:space="preserve"> </w:t>
      </w:r>
      <w:r>
        <w:t xml:space="preserve">and regions like</w:t>
      </w:r>
      <w:r>
        <w:t xml:space="preserve"> </w:t>
      </w:r>
      <w:r>
        <w:rPr>
          <w:bCs/>
          <w:b/>
        </w:rPr>
        <w:t xml:space="preserve">Sri Lanka Colombo</w:t>
      </w:r>
      <w:r>
        <w:t xml:space="preserve"> </w:t>
      </w:r>
      <w:r>
        <w:t xml:space="preserve">is symbiotic. International media shapes foreign investment sentiment, which directly impacts local markets. When</w:t>
      </w:r>
      <w:r>
        <w:t xml:space="preserve"> </w:t>
      </w:r>
      <w:r>
        <w:rPr>
          <w:bCs/>
          <w:b/>
        </w:rPr>
        <w:t xml:space="preserve">The Economist</w:t>
      </w:r>
      <w:r>
        <w:t xml:space="preserve"> </w:t>
      </w:r>
      <w:r>
        <w:t xml:space="preserve">publishes optimistic outlooks on Sri Lanka’s tourism sector or its potential in pharmaceutical exports, it sends ripples through the stock exchanges of Colombo and the boardrooms of international banks. Conversely, critical assessments serve as a check on governmental complacency.</w:t>
      </w:r>
    </w:p>
    <w:p>
      <w:pPr>
        <w:pStyle w:val="BodyText"/>
      </w:pPr>
      <w:r>
        <w:t xml:space="preserve">Reflecting on past issues reveals how</w:t>
      </w:r>
      <w:r>
        <w:t xml:space="preserve"> </w:t>
      </w:r>
      <w:r>
        <w:rPr>
          <w:iCs/>
          <w:i/>
        </w:rPr>
        <w:t xml:space="preserve">The Economist</w:t>
      </w:r>
      <w:r>
        <w:t xml:space="preserve"> </w:t>
      </w:r>
      <w:r>
        <w:t xml:space="preserve">has chronicled Colombo’s evolution from a post-civil war recovery zone to a bustling metropolis grappling with modern urban challenges. It discusses the development of the Colpetty and Fort areas, the expansion of infrastructure projects like the Port City Colombo, and the social dynamics of inequality in one of Asia’s most densely populated cities. By focusing on these details,</w:t>
      </w:r>
      <w:r>
        <w:t xml:space="preserve"> </w:t>
      </w:r>
      <w:r>
        <w:rPr>
          <w:iCs/>
          <w:i/>
        </w:rPr>
        <w:t xml:space="preserve">The Economist</w:t>
      </w:r>
      <w:r>
        <w:t xml:space="preserve"> </w:t>
      </w:r>
      <w:r>
        <w:t xml:space="preserve">provides a holistic view that goes beyond macroeconomic indicators.</w:t>
      </w:r>
    </w:p>
    <w:bookmarkEnd w:id="22"/>
    <w:bookmarkStart w:id="23" w:name="a-call-for-sustainable-development"/>
    <w:p>
      <w:pPr>
        <w:pStyle w:val="Heading2"/>
      </w:pPr>
      <w:r>
        <w:t xml:space="preserve">A Call for Sustainable Development</w:t>
      </w:r>
    </w:p>
    <w:p>
      <w:pPr>
        <w:pStyle w:val="FirstParagraph"/>
      </w:pPr>
      <w:r>
        <w:t xml:space="preserve">Central to</w:t>
      </w:r>
      <w:r>
        <w:t xml:space="preserve"> </w:t>
      </w:r>
      <w:r>
        <w:rPr>
          <w:bCs/>
          <w:b/>
        </w:rPr>
        <w:t xml:space="preserve">The Economist</w:t>
      </w:r>
      <w:r>
        <w:t xml:space="preserve">’s philosophy is the belief in sustainable growth driven by market mechanisms and open trade. In the context of</w:t>
      </w:r>
      <w:r>
        <w:t xml:space="preserve"> </w:t>
      </w:r>
      <w:r>
        <w:rPr>
          <w:bCs/>
          <w:b/>
        </w:rPr>
        <w:t xml:space="preserve">Sri Lanka Colombo</w:t>
      </w:r>
      <w:r>
        <w:t xml:space="preserve">, this translates into recommendations for reducing protectionism, enhancing ease of doing business, and investing in human capital. The reflection here is clear: for Colombo to thrive as a regional hub, it must embrace reforms that empower entrepreneurs and attract foreign direct investment.</w:t>
      </w:r>
    </w:p>
    <w:p>
      <w:pPr>
        <w:pStyle w:val="BodyText"/>
      </w:pPr>
      <w:r>
        <w:t xml:space="preserve">However,</w:t>
      </w:r>
      <w:r>
        <w:t xml:space="preserve"> </w:t>
      </w:r>
      <w:r>
        <w:rPr>
          <w:iCs/>
          <w:i/>
        </w:rPr>
        <w:t xml:space="preserve">The Economist</w:t>
      </w:r>
      <w:r>
        <w:t xml:space="preserve"> </w:t>
      </w:r>
      <w:r>
        <w:t xml:space="preserve">also cautions against the pitfalls of unchecked capitalism. It highlights the need for social safety nets, particularly in developing economies where vulnerability is high. For Sri Lanka, this means balancing fiscal austerity with social equity. The publication’s nuanced stance offers a roadmap that respects local realities while adhering to global best practices.</w:t>
      </w:r>
    </w:p>
    <w:bookmarkEnd w:id="23"/>
    <w:bookmarkStart w:id="24" w:name="conclusion"/>
    <w:p>
      <w:pPr>
        <w:pStyle w:val="Heading2"/>
      </w:pPr>
      <w:r>
        <w:t xml:space="preserve">Conclusion</w:t>
      </w:r>
    </w:p>
    <w:p>
      <w:pPr>
        <w:pStyle w:val="FirstParagraph"/>
      </w:pPr>
      <w:r>
        <w:t xml:space="preserve">In conclusion,</w:t>
      </w:r>
      <w:r>
        <w:t xml:space="preserve"> </w:t>
      </w:r>
      <w:r>
        <w:rPr>
          <w:bCs/>
          <w:b/>
        </w:rPr>
        <w:t xml:space="preserve">The Economist</w:t>
      </w:r>
      <w:r>
        <w:t xml:space="preserve"> </w:t>
      </w:r>
      <w:r>
        <w:t xml:space="preserve">serves as an indispensable tool for understanding the complexities of</w:t>
      </w:r>
      <w:r>
        <w:t xml:space="preserve"> </w:t>
      </w:r>
      <w:r>
        <w:rPr>
          <w:bCs/>
          <w:b/>
        </w:rPr>
        <w:t xml:space="preserve">Sri Lanka Colombo</w:t>
      </w:r>
      <w:r>
        <w:t xml:space="preserve">. Its analytical rigor, coupled with its deep respect for institutional context, provides readers with a comprehensive framework to navigate the challenges and opportunities presented by this dynamic city. As Sri Lanka continues its journey toward recovery and growth, the insights offered by</w:t>
      </w:r>
      <w:r>
        <w:t xml:space="preserve"> </w:t>
      </w:r>
      <w:r>
        <w:rPr>
          <w:iCs/>
          <w:i/>
        </w:rPr>
        <w:t xml:space="preserve">The Economist</w:t>
      </w:r>
      <w:r>
        <w:t xml:space="preserve"> </w:t>
      </w:r>
      <w:r>
        <w:t xml:space="preserve">remain invaluable. They remind us that economic health is not just about numbers on a page but about the lived experiences of people in cities like Colombo striving for a better future.</w:t>
      </w:r>
    </w:p>
    <w:p>
      <w:pPr>
        <w:pStyle w:val="BodyText"/>
      </w:pPr>
      <w:r>
        <w:t xml:space="preserve">For scholars, policymakers, and citizens interested in South Asian economics, engaging with</w:t>
      </w:r>
      <w:r>
        <w:t xml:space="preserve"> </w:t>
      </w:r>
      <w:r>
        <w:rPr>
          <w:bCs/>
          <w:b/>
        </w:rPr>
        <w:t xml:space="preserve">The Economist</w:t>
      </w:r>
      <w:r>
        <w:t xml:space="preserve">’s coverage of</w:t>
      </w:r>
      <w:r>
        <w:t xml:space="preserve"> </w:t>
      </w:r>
      <w:r>
        <w:rPr>
          <w:bCs/>
          <w:b/>
        </w:rPr>
        <w:t xml:space="preserve">Sri Lanka Colombo</w:t>
      </w:r>
      <w:r>
        <w:t xml:space="preserve"> </w:t>
      </w:r>
      <w:r>
        <w:t xml:space="preserve">is not merely an academic exercise; it is a necessity for informed decision-making. The publication’s enduring legacy lies in its ability to connect the dots between global trends and local realities, offering a beacon of clarity in an increasingly complex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Economist in the Context of Sri Lanka, Colombo</dc:title>
  <dc:creator/>
  <dc:language>en</dc:language>
  <cp:keywords/>
  <dcterms:created xsi:type="dcterms:W3CDTF">2026-07-29T17:38:37Z</dcterms:created>
  <dcterms:modified xsi:type="dcterms:W3CDTF">2026-07-29T17:38:37Z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