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Economic</w:t>
      </w:r>
      <w:r>
        <w:t xml:space="preserve"> </w:t>
      </w:r>
      <w:r>
        <w:t xml:space="preserve">Development:</w:t>
      </w:r>
      <w:r>
        <w:t xml:space="preserve"> </w:t>
      </w:r>
      <w:r>
        <w:t xml:space="preserve">The</w:t>
      </w:r>
      <w:r>
        <w:t xml:space="preserve"> </w:t>
      </w:r>
      <w:r>
        <w:t xml:space="preserve">Economist’s</w:t>
      </w:r>
      <w:r>
        <w:t xml:space="preserve"> </w:t>
      </w:r>
      <w:r>
        <w:t xml:space="preserve">Perspective</w:t>
      </w:r>
      <w:r>
        <w:t xml:space="preserve"> </w:t>
      </w:r>
      <w:r>
        <w:t xml:space="preserve">on</w:t>
      </w:r>
      <w:r>
        <w:t xml:space="preserve"> </w:t>
      </w:r>
      <w:r>
        <w:t xml:space="preserve">Thailand,</w:t>
      </w:r>
      <w:r>
        <w:t xml:space="preserve"> </w:t>
      </w:r>
      <w:r>
        <w:t xml:space="preserve">Bangkok</w:t>
      </w:r>
    </w:p>
    <w:bookmarkStart w:id="25" w:name="X6eb41c0224d7227d8400cc85718a0bbfc835382"/>
    <w:p>
      <w:pPr>
        <w:pStyle w:val="Heading1"/>
      </w:pPr>
      <w:r>
        <w:t xml:space="preserve">Bridging Tradition and Modernity: A Reflection on Economic Dynamics in Thailand, Bangkok</w:t>
      </w:r>
    </w:p>
    <w:p>
      <w:pPr>
        <w:pStyle w:val="FirstParagraph"/>
      </w:pPr>
      <w:r>
        <w:rPr>
          <w:bCs/>
          <w:b/>
        </w:rPr>
        <w:t xml:space="preserve">Date:</w:t>
      </w:r>
      <w:r>
        <w:t xml:space="preserve"> </w:t>
      </w:r>
      <w:r>
        <w:t xml:space="preserve">October 26, 2023</w:t>
      </w:r>
      <w:r>
        <w:br/>
      </w:r>
      <w:r>
        <w:rPr>
          <w:bCs/>
          <w:b/>
        </w:rPr>
        <w:t xml:space="preserve">Subject:</w:t>
      </w:r>
      <w:r>
        <w:rPr>
          <w:iCs/>
          <w:i/>
        </w:rPr>
        <w:t xml:space="preserve">The Economist</w:t>
      </w:r>
      <w:r>
        <w:t xml:space="preserve">; Global Markets; Emerging Economies</w:t>
      </w:r>
      <w:r>
        <w:br/>
      </w:r>
      <w:r>
        <w:rPr>
          <w:bCs/>
          <w:b/>
        </w:rPr>
        <w:t xml:space="preserve">Location Context:</w:t>
      </w:r>
      <w:r>
        <w:t xml:space="preserve"> </w:t>
      </w:r>
      <w:r>
        <w:t xml:space="preserve">Thailand, Bangkok</w:t>
      </w:r>
    </w:p>
    <w:bookmarkStart w:id="20" w:name="Xd73b2d7aa75cb5bf71ee9bf717d4b2063b73368"/>
    <w:p>
      <w:pPr>
        <w:pStyle w:val="Heading2"/>
      </w:pPr>
      <w:r>
        <w:t xml:space="preserve">I. Introduction: The Lens of The Economist in the Heart of Southeast Asia</w:t>
      </w:r>
    </w:p>
    <w:p>
      <w:pPr>
        <w:pStyle w:val="FirstParagraph"/>
      </w:pPr>
      <w:r>
        <w:t xml:space="preserve">To read</w:t>
      </w:r>
      <w:r>
        <w:t xml:space="preserve"> </w:t>
      </w:r>
      <w:r>
        <w:rPr>
          <w:iCs/>
          <w:i/>
        </w:rPr>
        <w:t xml:space="preserve">The Economist</w:t>
      </w:r>
      <w:r>
        <w:t xml:space="preserve"> </w:t>
      </w:r>
      <w:r>
        <w:t xml:space="preserve">is to engage with a worldview that prioritizes free markets, individual liberties, and globalization as the primary engines of human progress. However, when one applies this specific editorial lens to the complex socio-economic tapestry of Thailand, particularly its bustling capital of Bangkok, a profound tension emerges between idealized economic theory and gritty political reality. This reflection paper seeks to analyze the current state of</w:t>
      </w:r>
      <w:r>
        <w:t xml:space="preserve"> </w:t>
      </w:r>
      <w:r>
        <w:rPr>
          <w:bCs/>
          <w:b/>
        </w:rPr>
        <w:t xml:space="preserve">Thailand</w:t>
      </w:r>
      <w:r>
        <w:t xml:space="preserve">, with a specific focus on</w:t>
      </w:r>
      <w:r>
        <w:t xml:space="preserve"> </w:t>
      </w:r>
      <w:r>
        <w:rPr>
          <w:bCs/>
          <w:b/>
        </w:rPr>
        <w:t xml:space="preserve">Bangkok</w:t>
      </w:r>
      <w:r>
        <w:t xml:space="preserve">, through the rigorous yet often skeptical eyes characteristic of</w:t>
      </w:r>
      <w:r>
        <w:t xml:space="preserve"> </w:t>
      </w:r>
      <w:r>
        <w:rPr>
          <w:iCs/>
          <w:i/>
        </w:rPr>
        <w:t xml:space="preserve">The Economist</w:t>
      </w:r>
      <w:r>
        <w:t xml:space="preserve">. It is not merely an observation of GDP figures or tourism statistics, but a deeper inquiry into how institutional weaknesses, demographic shifts, and political instability are reshaping one of Asia’s most vibrant economies.</w:t>
      </w:r>
    </w:p>
    <w:bookmarkEnd w:id="20"/>
    <w:bookmarkStart w:id="21" w:name="X424430bc0abde494eedf682df6e2fabd10503e3"/>
    <w:p>
      <w:pPr>
        <w:pStyle w:val="Heading2"/>
      </w:pPr>
      <w:r>
        <w:t xml:space="preserve">II. The Bangkok Paradox: Wealth Amidst Structural Stagnation</w:t>
      </w:r>
    </w:p>
    <w:p>
      <w:pPr>
        <w:pStyle w:val="FirstParagraph"/>
      </w:pPr>
      <w:r>
        <w:t xml:space="preserve">Bangkok stands as the undeniable economic heart of Thailand. As a megacity housing nearly twenty percent of the nation's population, it serves as a hub for finance, technology, and tourism. From the perspective of</w:t>
      </w:r>
      <w:r>
        <w:t xml:space="preserve"> </w:t>
      </w:r>
      <w:r>
        <w:rPr>
          <w:iCs/>
          <w:i/>
        </w:rPr>
        <w:t xml:space="preserve">The Economist</w:t>
      </w:r>
      <w:r>
        <w:t xml:space="preserve">, Bangkok represents both an opportunity and a cautionary tale. The city’s skyline is dotted with luxury condominiums and modern skyscrapers, reflecting the deep pockets of domestic elites and foreign investors. Yet, beneath this veneer of prosperity lies a structural imbalance that classic free-market analysis would find troubling.</w:t>
      </w:r>
    </w:p>
    <w:p>
      <w:pPr>
        <w:pStyle w:val="BodyText"/>
      </w:pPr>
      <w:r>
        <w:t xml:space="preserve">The capital suffers from severe centralization. While</w:t>
      </w:r>
      <w:r>
        <w:t xml:space="preserve"> </w:t>
      </w:r>
      <w:r>
        <w:rPr>
          <w:bCs/>
          <w:b/>
        </w:rPr>
        <w:t xml:space="preserve">Bangkok</w:t>
      </w:r>
      <w:r>
        <w:t xml:space="preserve"> </w:t>
      </w:r>
      <w:r>
        <w:t xml:space="preserve">gleams with infrastructure projects such as the expanding BTS Skytrain and new airport developments, the surrounding regions often lag behind in terms of connectivity and industrial investment.</w:t>
      </w:r>
      <w:r>
        <w:t xml:space="preserve"> </w:t>
      </w:r>
      <w:r>
        <w:rPr>
          <w:iCs/>
          <w:i/>
        </w:rPr>
        <w:t xml:space="preserve">The Economist</w:t>
      </w:r>
      <w:r>
        <w:t xml:space="preserve"> </w:t>
      </w:r>
      <w:r>
        <w:t xml:space="preserve">has frequently argued that inefficient state-owned enterprises (SOEs) dominate key sectors like energy and telecommunications, stifling private sector innovation. In Bangkok, this manifests as a dual economy: a highly competitive service sector catering to global tourists and expatriates, juxtaposed against an agricultural hinterland struggling with low productivity and debt. The reflection here is clear: without decentralizing economic power away from</w:t>
      </w:r>
      <w:r>
        <w:t xml:space="preserve"> </w:t>
      </w:r>
      <w:r>
        <w:rPr>
          <w:bCs/>
          <w:b/>
        </w:rPr>
        <w:t xml:space="preserve">Bangkok</w:t>
      </w:r>
      <w:r>
        <w:t xml:space="preserve"> </w:t>
      </w:r>
      <w:r>
        <w:t xml:space="preserve">and dismantling monopolistic practices, Thailand’s growth potential remains capped.</w:t>
      </w:r>
    </w:p>
    <w:bookmarkEnd w:id="21"/>
    <w:bookmarkStart w:id="22" w:name="Xbe024b91c4541351d0e6505b8d644edc9095b50"/>
    <w:p>
      <w:pPr>
        <w:pStyle w:val="Heading2"/>
      </w:pPr>
      <w:r>
        <w:t xml:space="preserve">III. Political Instability as an Economic Drag</w:t>
      </w:r>
    </w:p>
    <w:p>
      <w:pPr>
        <w:pStyle w:val="FirstParagraph"/>
      </w:pPr>
      <w:r>
        <w:t xml:space="preserve">No analysis of the Thai economy is complete without addressing the persistent political volatility that has plagued the country for decades.</w:t>
      </w:r>
      <w:r>
        <w:t xml:space="preserve"> </w:t>
      </w:r>
      <w:r>
        <w:rPr>
          <w:iCs/>
          <w:i/>
        </w:rPr>
        <w:t xml:space="preserve">The Economist</w:t>
      </w:r>
      <w:r>
        <w:t xml:space="preserve"> </w:t>
      </w:r>
      <w:r>
        <w:t xml:space="preserve">often highlights how political uncertainty acts as a tax on investment. In Thailand, this has been particularly evident since the military coup of 2014 and subsequent constitutional reforms that have kept traditional power structures firmly in control. For global investors watching from London or New York, the unpredictability of Thai politics introduces a risk premium that deters long-term foreign direct investment (FDI).</w:t>
      </w:r>
    </w:p>
    <w:p>
      <w:pPr>
        <w:pStyle w:val="BodyText"/>
      </w:pPr>
      <w:r>
        <w:t xml:space="preserve">In</w:t>
      </w:r>
      <w:r>
        <w:t xml:space="preserve"> </w:t>
      </w:r>
      <w:r>
        <w:rPr>
          <w:bCs/>
          <w:b/>
        </w:rPr>
        <w:t xml:space="preserve">Bangkok</w:t>
      </w:r>
      <w:r>
        <w:t xml:space="preserve">, the effects are palpable. While consumer spending remains relatively resilient due to strong domestic demand, business confidence fluctuates with every political headline. The divide between urban progressives, concentrated in cities like Bangkok and Chiang Mai, and rural conservative bases creates a polarized environment that hampers coherent economic policymaking.</w:t>
      </w:r>
      <w:r>
        <w:t xml:space="preserve"> </w:t>
      </w:r>
      <w:r>
        <w:rPr>
          <w:iCs/>
          <w:i/>
        </w:rPr>
        <w:t xml:space="preserve">The Economist</w:t>
      </w:r>
      <w:r>
        <w:t xml:space="preserve"> </w:t>
      </w:r>
      <w:r>
        <w:t xml:space="preserve">would likely argue that unless Thailand transitions toward more inclusive democratic institutions that protect property rights and the rule of law regardless of political affiliation, it risks falling into the "middle-income trap." This trap is characterized by rising wages without corresponding increases in productivity, making Thai exports less competitive compared to neighbors like Vietnam or Indonesia.</w:t>
      </w:r>
    </w:p>
    <w:bookmarkEnd w:id="22"/>
    <w:bookmarkStart w:id="23" w:name="iv.-the-demographic-time-bomb"/>
    <w:p>
      <w:pPr>
        <w:pStyle w:val="Heading2"/>
      </w:pPr>
      <w:r>
        <w:t xml:space="preserve">IV. The Demographic Time Bomb</w:t>
      </w:r>
    </w:p>
    <w:p>
      <w:pPr>
        <w:pStyle w:val="FirstParagraph"/>
      </w:pPr>
      <w:r>
        <w:t xml:space="preserve">A critical aspect that</w:t>
      </w:r>
      <w:r>
        <w:t xml:space="preserve"> </w:t>
      </w:r>
      <w:r>
        <w:rPr>
          <w:iCs/>
          <w:i/>
        </w:rPr>
        <w:t xml:space="preserve">The Economist</w:t>
      </w:r>
      <w:r>
        <w:t xml:space="preserve"> </w:t>
      </w:r>
      <w:r>
        <w:t xml:space="preserve">consistently emphasizes is demographics. Thailand is aging at a rate faster than almost any other country in Asia. By the time one walks through the markets of Old Bangkok or observes the bustling streets of Silom, it becomes evident that while young energy persists, the societal structure is shifting toward elder care and healthcare dependency rather than youthful consumption and labor expansion.</w:t>
      </w:r>
    </w:p>
    <w:p>
      <w:pPr>
        <w:pStyle w:val="BodyText"/>
      </w:pPr>
      <w:r>
        <w:t xml:space="preserve">This demographic shift poses a severe challenge to</w:t>
      </w:r>
      <w:r>
        <w:t xml:space="preserve"> </w:t>
      </w:r>
      <w:r>
        <w:rPr>
          <w:bCs/>
          <w:b/>
        </w:rPr>
        <w:t xml:space="preserve">Thailand</w:t>
      </w:r>
      <w:r>
        <w:t xml:space="preserve">’s economic model. The traditional reliance on cheap labor for manufacturing and tourism is becoming unsustainable. Furthermore, the shrinking workforce means reduced domestic savings, which could impact capital availability for business growth.</w:t>
      </w:r>
      <w:r>
        <w:t xml:space="preserve"> </w:t>
      </w:r>
      <w:r>
        <w:rPr>
          <w:iCs/>
          <w:i/>
        </w:rPr>
        <w:t xml:space="preserve">The Economist</w:t>
      </w:r>
      <w:r>
        <w:t xml:space="preserve"> </w:t>
      </w:r>
      <w:r>
        <w:t xml:space="preserve">would likely suggest that Thailand needs radical reforms in its education system to upskill its remaining young population and potentially liberalize immigration policies to attract foreign talent—a politically sensitive topic in a nation with strong nationalist sentiments. In</w:t>
      </w:r>
      <w:r>
        <w:t xml:space="preserve"> </w:t>
      </w:r>
      <w:r>
        <w:rPr>
          <w:bCs/>
          <w:b/>
        </w:rPr>
        <w:t xml:space="preserve">Bangkok</w:t>
      </w:r>
      <w:r>
        <w:t xml:space="preserve">, where the cost of living is rising, these demographic pressures exacerbate inequality, pushing lower-income workers out of the city center and into peripheral areas.</w:t>
      </w:r>
    </w:p>
    <w:bookmarkEnd w:id="23"/>
    <w:bookmarkStart w:id="24" w:name="Xedc6e2f9525e30288cf78e97fab0a2803f2662b"/>
    <w:p>
      <w:pPr>
        <w:pStyle w:val="Heading2"/>
      </w:pPr>
      <w:r>
        <w:t xml:space="preserve">V. Conclusion: Navigating Between Reform and Resistance</w:t>
      </w:r>
    </w:p>
    <w:p>
      <w:pPr>
        <w:pStyle w:val="FirstParagraph"/>
      </w:pPr>
      <w:r>
        <w:t xml:space="preserve">In conclusion, viewing</w:t>
      </w:r>
      <w:r>
        <w:t xml:space="preserve"> </w:t>
      </w:r>
      <w:r>
        <w:rPr>
          <w:bCs/>
          <w:b/>
        </w:rPr>
        <w:t xml:space="preserve">Thailand</w:t>
      </w:r>
      <w:r>
        <w:t xml:space="preserve"> </w:t>
      </w:r>
      <w:r>
        <w:t xml:space="preserve">through the prism of</w:t>
      </w:r>
      <w:r>
        <w:t xml:space="preserve"> </w:t>
      </w:r>
      <w:r>
        <w:rPr>
          <w:iCs/>
          <w:i/>
        </w:rPr>
        <w:t xml:space="preserve">The Economist</w:t>
      </w:r>
      <w:r>
        <w:t xml:space="preserve"> </w:t>
      </w:r>
      <w:r>
        <w:t xml:space="preserve">reveals a nation at a crossroads. The vibrant energy of</w:t>
      </w:r>
      <w:r>
        <w:t xml:space="preserve"> </w:t>
      </w:r>
      <w:r>
        <w:rPr>
          <w:bCs/>
          <w:b/>
        </w:rPr>
        <w:t xml:space="preserve">Bangkok</w:t>
      </w:r>
      <w:r>
        <w:t xml:space="preserve">, with its unique blend of ancient tradition and modern ambition, offers a glimpse into what could be achieved with robust institutional reforms. However, the persistence of state monopolies, political instability, and demographic decline presents significant headwinds.</w:t>
      </w:r>
    </w:p>
    <w:p>
      <w:pPr>
        <w:pStyle w:val="BodyText"/>
      </w:pPr>
      <w:r>
        <w:t xml:space="preserve">The reflection drawn from this analysis is that economic growth in Thailand cannot be sustained solely by tourism or low-cost manufacturing. It requires a fundamental rethinking of its political economy to ensure fair competition and innovation. As global supply chains diversify away from China, Thailand has an opportunity to capture high-value investments, but only if it addresses the structural inefficiencies highlighted by free-market analysts. For policymakers in</w:t>
      </w:r>
      <w:r>
        <w:t xml:space="preserve"> </w:t>
      </w:r>
      <w:r>
        <w:rPr>
          <w:bCs/>
          <w:b/>
        </w:rPr>
        <w:t xml:space="preserve">Bangkok</w:t>
      </w:r>
      <w:r>
        <w:t xml:space="preserve">, the message from publications like</w:t>
      </w:r>
      <w:r>
        <w:t xml:space="preserve"> </w:t>
      </w:r>
      <w:r>
        <w:rPr>
          <w:iCs/>
          <w:i/>
        </w:rPr>
        <w:t xml:space="preserve">The Economist</w:t>
      </w:r>
      <w:r>
        <w:t xml:space="preserve"> </w:t>
      </w:r>
      <w:r>
        <w:t xml:space="preserve">is clear: transparency, liberalization, and political stability are not just abstract ideals—they are prerequisites for sustainable economic prosperity in the 21st century.</w:t>
      </w:r>
    </w:p>
    <w:p>
      <w:pPr>
        <w:pStyle w:val="BodyText"/>
      </w:pPr>
      <w:r>
        <w:t xml:space="preserve">Ultimately, Thailand’s journey will define whether it can escape middle-income stagnation. The eyes of the global financial community, represented by voices like</w:t>
      </w:r>
      <w:r>
        <w:t xml:space="preserve"> </w:t>
      </w:r>
      <w:r>
        <w:rPr>
          <w:iCs/>
          <w:i/>
        </w:rPr>
        <w:t xml:space="preserve">The Economist</w:t>
      </w:r>
      <w:r>
        <w:t xml:space="preserve">, remain fixed on this pivotal Asian market, waiting to see if Bangkok’s lights will continue to shine brightly as a beacon of economic resilience or flicker under the weight of unresolved systemic challenges.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Economic Development: The Economist’s Perspective on Thailand, Bangkok</dc:title>
  <dc:creator/>
  <cp:keywords/>
  <dcterms:created xsi:type="dcterms:W3CDTF">2026-07-29T14:30:58Z</dcterms:created>
  <dcterms:modified xsi:type="dcterms:W3CDTF">2026-07-29T14:30:58Z</dcterms:modified>
</cp:coreProperties>
</file>

<file path=docProps/custom.xml><?xml version="1.0" encoding="utf-8"?>
<Properties xmlns="http://schemas.openxmlformats.org/officeDocument/2006/custom-properties" xmlns:vt="http://schemas.openxmlformats.org/officeDocument/2006/docPropsVTypes"/>
</file>