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fcc8da87466237ed5932c8685e6604235dac679"/>
    <w:p>
      <w:pPr>
        <w:pStyle w:val="Heading1"/>
      </w:pPr>
      <w:r>
        <w:t xml:space="preserve">Bridging Theory and Reality: A Reflection Paper on the Economist in United Kingdom London</w:t>
      </w:r>
    </w:p>
    <w:p>
      <w:pPr>
        <w:pStyle w:val="FirstParagraph"/>
      </w:pPr>
      <w:r>
        <w:t xml:space="preserve">The city of London stands not merely as a geographic location but as a global epicenter of finance, policy, and intellectual discourse. Within this vibrant metropolis, the role of an</w:t>
      </w:r>
      <w:r>
        <w:t xml:space="preserve"> </w:t>
      </w:r>
      <w:r>
        <w:rPr>
          <w:bCs/>
          <w:b/>
        </w:rPr>
        <w:t xml:space="preserve">Economist</w:t>
      </w:r>
      <w:r>
        <w:t xml:space="preserve"> </w:t>
      </w:r>
      <w:r>
        <w:t xml:space="preserve">transcends the traditional definition of market analysis; it becomes an exercise in navigating complex human behaviors, regulatory frameworks, and historical legacies. This reflection paper seeks to explore the nuanced position of being an economist within the specific context of</w:t>
      </w:r>
      <w:r>
        <w:t xml:space="preserve"> </w:t>
      </w:r>
      <w:r>
        <w:rPr>
          <w:bCs/>
          <w:b/>
        </w:rPr>
        <w:t xml:space="preserve">United Kingdom London</w:t>
      </w:r>
      <w:r>
        <w:t xml:space="preserve">, examining how global economic theories intersect with local political realities and social dynamics.</w:t>
      </w:r>
    </w:p>
    <w:bookmarkStart w:id="20" w:name="X96436027c750278de6575a8e68a42f6fc668eae"/>
    <w:p>
      <w:pPr>
        <w:pStyle w:val="Heading2"/>
      </w:pPr>
      <w:r>
        <w:t xml:space="preserve">The Unique Landscape of United Kingdom London</w:t>
      </w:r>
    </w:p>
    <w:p>
      <w:pPr>
        <w:pStyle w:val="FirstParagraph"/>
      </w:pPr>
      <w:r>
        <w:t xml:space="preserve">To understand the work of an economist in</w:t>
      </w:r>
      <w:r>
        <w:t xml:space="preserve"> </w:t>
      </w:r>
      <w:r>
        <w:rPr>
          <w:bCs/>
          <w:b/>
        </w:rPr>
        <w:t xml:space="preserve">United Kingdom London</w:t>
      </w:r>
      <w:r>
        <w:t xml:space="preserve">, one must first appreciate the unique ecosystem that defines this city. It is a dual hub: simultaneously a historic seat of power for the</w:t>
      </w:r>
      <w:r>
        <w:t xml:space="preserve"> </w:t>
      </w:r>
      <w:r>
        <w:rPr>
          <w:bCs/>
          <w:b/>
        </w:rPr>
        <w:t xml:space="preserve">United Kingdom</w:t>
      </w:r>
      <w:r>
        <w:t xml:space="preserve"> </w:t>
      </w:r>
      <w:r>
        <w:t xml:space="preserve">and a premier global financial center. This duality creates a distinct pressure cooker environment for economic analysis. In other parts of the world, economists might focus primarily on growth metrics or consumer spending patterns. However, in London, the lens must be wider. It must encompass Brexit’s lingering structural impacts, the shifting relationships with European markets post-United Kingdom membership adjustments, and London’s evolving status as a global tech and fintech hub.</w:t>
      </w:r>
    </w:p>
    <w:p>
      <w:pPr>
        <w:pStyle w:val="BodyText"/>
      </w:pPr>
      <w:r>
        <w:t xml:space="preserve">The physical and cultural atmosphere of</w:t>
      </w:r>
      <w:r>
        <w:t xml:space="preserve"> </w:t>
      </w:r>
      <w:r>
        <w:rPr>
          <w:bCs/>
          <w:b/>
        </w:rPr>
        <w:t xml:space="preserve">United Kingdom London</w:t>
      </w:r>
      <w:r>
        <w:t xml:space="preserve"> </w:t>
      </w:r>
      <w:r>
        <w:t xml:space="preserve">also influences economic thought. The city is characterized by stark contrasts between wealth concentration in areas like Mayfair and financial strain in post-industrial neighborhoods. An economist working here cannot ignore the spatial inequality that defines the urban landscape. Reflections on data must always be grounded in the reality of commuting patterns, housing affordability crises, and the gig economy’s prevalence. Thus, the economist becomes not just a number-cruncher but a social observer, interpreting how macroeconomic policies trickle down to affect daily life in one of the world’s most unequal major cities.</w:t>
      </w:r>
    </w:p>
    <w:bookmarkEnd w:id="20"/>
    <w:bookmarkStart w:id="21" w:name="X2f8999bfbc68d4e68aba8fff1cb5614a4d6e002"/>
    <w:p>
      <w:pPr>
        <w:pStyle w:val="Heading2"/>
      </w:pPr>
      <w:r>
        <w:t xml:space="preserve">The Methodological Challenge: Data Amidst Uncertainty</w:t>
      </w:r>
    </w:p>
    <w:p>
      <w:pPr>
        <w:pStyle w:val="FirstParagraph"/>
      </w:pPr>
      <w:r>
        <w:t xml:space="preserve">A central theme in reflecting on the role of an</w:t>
      </w:r>
      <w:r>
        <w:t xml:space="preserve"> </w:t>
      </w:r>
      <w:r>
        <w:rPr>
          <w:bCs/>
          <w:b/>
        </w:rPr>
        <w:t xml:space="preserve">Economist</w:t>
      </w:r>
      <w:r>
        <w:t xml:space="preserve"> </w:t>
      </w:r>
      <w:r>
        <w:t xml:space="preserve">is the tension between rigorous methodology and unpredictable political environments. London hosts some of the world’s leading institutions, including the Bank of England and think tanks like The Resolution Foundation or NIESR. In these settings, an</w:t>
      </w:r>
      <w:r>
        <w:t xml:space="preserve"> </w:t>
      </w:r>
      <w:r>
        <w:rPr>
          <w:bCs/>
          <w:b/>
        </w:rPr>
        <w:t xml:space="preserve">Economist</w:t>
      </w:r>
      <w:r>
        <w:t xml:space="preserve"> </w:t>
      </w:r>
      <w:r>
        <w:t xml:space="preserve">is expected to produce high-fidelity forecasts based on robust models. Yet, the last decade has demonstrated that traditional models often struggle to account for "black swan" events or sudden political shifts.</w:t>
      </w:r>
    </w:p>
    <w:p>
      <w:pPr>
        <w:pStyle w:val="BodyText"/>
      </w:pPr>
      <w:r>
        <w:t xml:space="preserve">In the context of</w:t>
      </w:r>
      <w:r>
        <w:t xml:space="preserve"> </w:t>
      </w:r>
      <w:r>
        <w:rPr>
          <w:bCs/>
          <w:b/>
        </w:rPr>
        <w:t xml:space="preserve">United Kingdom London</w:t>
      </w:r>
      <w:r>
        <w:t xml:space="preserve">, this challenge is heightened by the rapid pace of regulatory change. For instance, the transition away from EU structural funds and the introduction of new domestic subsidies require an</w:t>
      </w:r>
      <w:r>
        <w:t xml:space="preserve"> </w:t>
      </w:r>
      <w:r>
        <w:rPr>
          <w:bCs/>
          <w:b/>
        </w:rPr>
        <w:t xml:space="preserve">Economist</w:t>
      </w:r>
      <w:r>
        <w:t xml:space="preserve"> </w:t>
      </w:r>
      <w:r>
        <w:t xml:space="preserve">to constantly recalibrate assumptions. There is a profound sense of intellectual humility required in this profession here. One must acknowledge that while economic tools are powerful, they are imperfect predictors of human behavior in a post-Brexit era. Reflections on one’s work often involve questioning the validity of historical data when future trajectories are being rewritten by political decisions rather than market forces alone.</w:t>
      </w:r>
    </w:p>
    <w:bookmarkEnd w:id="21"/>
    <w:bookmarkStart w:id="22" w:name="X247d864436ef56e50b6c9ef06284cb315ed4c2d"/>
    <w:p>
      <w:pPr>
        <w:pStyle w:val="Heading2"/>
      </w:pPr>
      <w:r>
        <w:t xml:space="preserve">The Ethical Dimension and Social Responsibility</w:t>
      </w:r>
    </w:p>
    <w:p>
      <w:pPr>
        <w:pStyle w:val="FirstParagraph"/>
      </w:pPr>
      <w:r>
        <w:t xml:space="preserve">Beyond technical proficiency, there is an ethical dimension to being an</w:t>
      </w:r>
      <w:r>
        <w:t xml:space="preserve"> </w:t>
      </w:r>
      <w:r>
        <w:rPr>
          <w:bCs/>
          <w:b/>
        </w:rPr>
        <w:t xml:space="preserve">Economist</w:t>
      </w:r>
      <w:r>
        <w:t xml:space="preserve"> </w:t>
      </w:r>
      <w:r>
        <w:t xml:space="preserve">in</w:t>
      </w:r>
      <w:r>
        <w:t xml:space="preserve"> </w:t>
      </w:r>
      <w:r>
        <w:rPr>
          <w:bCs/>
          <w:b/>
        </w:rPr>
        <w:t xml:space="preserve">United Kingdom London</w:t>
      </w:r>
      <w:r>
        <w:t xml:space="preserve">. The city’s global influence means that economic advice given here has ripple effects across continents. When an economist advises on interest rates, housing policy, or trade tariffs from a London-based institution, they are influencing livelihoods globally. This carries a heavy moral weight.</w:t>
      </w:r>
    </w:p>
    <w:p>
      <w:pPr>
        <w:pStyle w:val="BodyText"/>
      </w:pPr>
      <w:r>
        <w:t xml:space="preserve">Furthermore, within the local context of</w:t>
      </w:r>
      <w:r>
        <w:t xml:space="preserve"> </w:t>
      </w:r>
      <w:r>
        <w:rPr>
          <w:bCs/>
          <w:b/>
        </w:rPr>
        <w:t xml:space="preserve">United Kingdom London</w:t>
      </w:r>
      <w:r>
        <w:t xml:space="preserve">, economists play a crucial role in shaping debates on social welfare and inequality. There is an increasing demand for economists to engage with behavioral economics and public policy in ways that address cost-of-living crises. It is no longer sufficient to argue for efficiency alone; equity has become a central pillar of economic discourse in the capital. Reflecting on this shift, one realizes that the modern</w:t>
      </w:r>
      <w:r>
        <w:t xml:space="preserve"> </w:t>
      </w:r>
      <w:r>
        <w:rPr>
          <w:bCs/>
          <w:b/>
        </w:rPr>
        <w:t xml:space="preserve">Economist</w:t>
      </w:r>
      <w:r>
        <w:t xml:space="preserve"> </w:t>
      </w:r>
      <w:r>
        <w:t xml:space="preserve">must be a communicator as much as an analyst. Translating complex econometric findings into accessible narratives for policymakers and the public is essential to ensure that economic decisions reflect societal values.</w:t>
      </w:r>
    </w:p>
    <w:bookmarkEnd w:id="22"/>
    <w:bookmarkStart w:id="23" w:name="X3c95a418da10bf1e7709533a6a4a192df06653b"/>
    <w:p>
      <w:pPr>
        <w:pStyle w:val="Heading2"/>
      </w:pPr>
      <w:r>
        <w:t xml:space="preserve">Interdisciplinary Collaboration and Future Outlook</w:t>
      </w:r>
    </w:p>
    <w:p>
      <w:pPr>
        <w:pStyle w:val="FirstParagraph"/>
      </w:pPr>
      <w:r>
        <w:t xml:space="preserve">The future of economics in</w:t>
      </w:r>
      <w:r>
        <w:t xml:space="preserve"> </w:t>
      </w:r>
      <w:r>
        <w:rPr>
          <w:bCs/>
          <w:b/>
        </w:rPr>
        <w:t xml:space="preserve">United Kingdom London</w:t>
      </w:r>
      <w:r>
        <w:t xml:space="preserve"> </w:t>
      </w:r>
      <w:r>
        <w:t xml:space="preserve">lies in interdisciplinary collaboration. Climate change, digital transformation, and demographic shifts are not isolated economic issues; they are intertwined challenges. An</w:t>
      </w:r>
      <w:r>
        <w:t xml:space="preserve"> </w:t>
      </w:r>
      <w:r>
        <w:rPr>
          <w:bCs/>
          <w:b/>
        </w:rPr>
        <w:t xml:space="preserve">Economist</w:t>
      </w:r>
      <w:r>
        <w:t xml:space="preserve"> </w:t>
      </w:r>
      <w:r>
        <w:t xml:space="preserve">working in this environment must collaborate with sociologists, data scientists, and environmentalists. For example, analyzing the economic impact of green initiatives requires understanding both carbon pricing mechanisms (economics) and social acceptance of new technologies (sociology).</w:t>
      </w:r>
    </w:p>
    <w:p>
      <w:pPr>
        <w:pStyle w:val="BodyText"/>
      </w:pPr>
      <w:r>
        <w:t xml:space="preserve">In conclusion, being an</w:t>
      </w:r>
      <w:r>
        <w:t xml:space="preserve"> </w:t>
      </w:r>
      <w:r>
        <w:rPr>
          <w:bCs/>
          <w:b/>
        </w:rPr>
        <w:t xml:space="preserve">Economist</w:t>
      </w:r>
      <w:r>
        <w:t xml:space="preserve"> </w:t>
      </w:r>
      <w:r>
        <w:t xml:space="preserve">in</w:t>
      </w:r>
      <w:r>
        <w:t xml:space="preserve"> </w:t>
      </w:r>
      <w:r>
        <w:rPr>
          <w:bCs/>
          <w:b/>
        </w:rPr>
        <w:t xml:space="preserve">United Kingdom London</w:t>
      </w:r>
      <w:r>
        <w:t xml:space="preserve"> </w:t>
      </w:r>
      <w:r>
        <w:t xml:space="preserve">is a dynamic and demanding role. It requires a deep appreciation for the city’s dual identity as both a national capital and a global financial hub. It demands methodological rigor tempered by an awareness of political volatility, ethical sensitivity to social inequality, and the ability to communicate complex ideas effectively. As</w:t>
      </w:r>
      <w:r>
        <w:t xml:space="preserve"> </w:t>
      </w:r>
      <w:r>
        <w:rPr>
          <w:bCs/>
          <w:b/>
        </w:rPr>
        <w:t xml:space="preserve">United Kingdom London</w:t>
      </w:r>
      <w:r>
        <w:t xml:space="preserve"> </w:t>
      </w:r>
      <w:r>
        <w:t xml:space="preserve">continues to navigate its place in a changing world, the economist remains a vital guide, helping society understand not just where we have been economically, but where we might be headed.</w:t>
      </w:r>
    </w:p>
    <w:p>
      <w:pPr>
        <w:pStyle w:val="BodyText"/>
      </w:pPr>
      <w:r>
        <w:t xml:space="preserve">This reflection underscores that economics is not a static science but a living discipline. In the bustling streets and quiet boardrooms of London, every data point tells a story of human aspiration and constraint. The economist’s task is to listen to those stories, interpret them with precision, and use that understanding to build policies that foster resilience, equity, and prosperity for all.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Economist in United Kingdom London</dc:title>
  <dc:creator/>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file>