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Economist:</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Chicago</w:t>
      </w:r>
    </w:p>
    <w:bookmarkStart w:id="25" w:name="Xaed9215f8e63845936334d309c8d75c5b3042c0"/>
    <w:p>
      <w:pPr>
        <w:pStyle w:val="Heading1"/>
      </w:pPr>
      <w:r>
        <w:t xml:space="preserve">The Silent Pulse of the Windy City: A Reflection on The Economist in United States Chicago</w:t>
      </w:r>
    </w:p>
    <w:p>
      <w:pPr>
        <w:pStyle w:val="FirstParagraph"/>
      </w:pPr>
      <w:r>
        <w:t xml:space="preserve">In the bustling heart of downtown Chicago, where the Lake Michigan wind cuts through skyscrapers and the rhythm of global commerce beats against steel and glass, one publication stands as a quiet sentinel of intellectual rigor:</w:t>
      </w:r>
      <w:r>
        <w:t xml:space="preserve"> </w:t>
      </w:r>
      <w:r>
        <w:rPr>
          <w:iCs/>
          <w:i/>
        </w:rPr>
        <w:t xml:space="preserve">The Economist</w:t>
      </w:r>
      <w:r>
        <w:t xml:space="preserve">. Reading this weekly journal is not merely an act of staying informed; it is an exercise in perspective. For a resident or professional in the United States Chicago landscape, engaging with</w:t>
      </w:r>
      <w:r>
        <w:t xml:space="preserve"> </w:t>
      </w:r>
      <w:r>
        <w:rPr>
          <w:iCs/>
          <w:i/>
        </w:rPr>
        <w:t xml:space="preserve">The Economist</w:t>
      </w:r>
      <w:r>
        <w:t xml:space="preserve"> </w:t>
      </w:r>
      <w:r>
        <w:t xml:space="preserve">offers a unique vantage point—a bridge between local grit and global governance. This reflection paper explores the profound impact of this publication on understanding economic theory, political nuance, and social dynamics within the specific context of one of America’s most dynamic metropolitan areas.</w:t>
      </w:r>
    </w:p>
    <w:bookmarkStart w:id="20" w:name="the-global-lens-in-a-local-context"/>
    <w:p>
      <w:pPr>
        <w:pStyle w:val="Heading2"/>
      </w:pPr>
      <w:r>
        <w:t xml:space="preserve">The Global Lens in a Local Context</w:t>
      </w:r>
    </w:p>
    <w:p>
      <w:pPr>
        <w:pStyle w:val="FirstParagraph"/>
      </w:pPr>
      <w:r>
        <w:rPr>
          <w:iCs/>
          <w:i/>
        </w:rPr>
        <w:t xml:space="preserve">The Economist</w:t>
      </w:r>
      <w:r>
        <w:t xml:space="preserve"> </w:t>
      </w:r>
      <w:r>
        <w:t xml:space="preserve">is renowned for its British perspective, often described as classically liberal with a dash of conservatism. However, when consumed by an audience in the United States Chicago region, this external viewpoint becomes invaluable. Chicago is not merely an American city; it is a global hub for futures trading, logistics, and agriculture. The commodities traded on the Chicago Mercantile Exchange affect food prices in Tokyo and energy costs in Berlin. Reading</w:t>
      </w:r>
      <w:r>
        <w:t xml:space="preserve"> </w:t>
      </w:r>
      <w:r>
        <w:rPr>
          <w:iCs/>
          <w:i/>
        </w:rPr>
        <w:t xml:space="preserve">The Economist</w:t>
      </w:r>
      <w:r>
        <w:t xml:space="preserve"> </w:t>
      </w:r>
      <w:r>
        <w:t xml:space="preserve">allows one to trace these invisible threads that connect local decisions to international outcomes.</w:t>
      </w:r>
    </w:p>
    <w:p>
      <w:pPr>
        <w:pStyle w:val="BodyText"/>
      </w:pPr>
      <w:r>
        <w:t xml:space="preserve">For instance, when the journal analyzes inflation trends or supply chain disruptions, a reader in United States Chicago does not just see abstract numbers. They see the real-world implications for the port of South Chicago or the logistics centers along Interstate 80 and 90. The publication’s ability to contextualize local events within global frameworks helps clarify why certain policies succeed or fail here. It transforms the complex web of international trade into a comprehensible narrative, empowering citizens and business owners alike to anticipate shifts in their economic environment.</w:t>
      </w:r>
    </w:p>
    <w:bookmarkEnd w:id="20"/>
    <w:bookmarkStart w:id="21" w:name="bridging-the-ideological-divide"/>
    <w:p>
      <w:pPr>
        <w:pStyle w:val="Heading2"/>
      </w:pPr>
      <w:r>
        <w:t xml:space="preserve">Bridging the Ideological Divide</w:t>
      </w:r>
    </w:p>
    <w:p>
      <w:pPr>
        <w:pStyle w:val="FirstParagraph"/>
      </w:pPr>
      <w:r>
        <w:t xml:space="preserve">One of the most striking features of</w:t>
      </w:r>
      <w:r>
        <w:t xml:space="preserve"> </w:t>
      </w:r>
      <w:r>
        <w:rPr>
          <w:iCs/>
          <w:i/>
        </w:rPr>
        <w:t xml:space="preserve">The Economist</w:t>
      </w:r>
      <w:r>
        <w:t xml:space="preserve"> </w:t>
      </w:r>
      <w:r>
        <w:t xml:space="preserve">is its commitment to rationalism over partisanship. In a political climate often characterized by polarized echo chambers, this journal offers a refreshing alternative. It critiques both progressive and conservative policies with equal vigor, focusing on evidence rather than ideology. For the diverse population of United States Chicago, which includes a wide spectrum of economic classes and cultural backgrounds, this balanced approach is crucial.</w:t>
      </w:r>
    </w:p>
    <w:p>
      <w:pPr>
        <w:pStyle w:val="BodyText"/>
      </w:pPr>
      <w:r>
        <w:t xml:space="preserve">When the publication discusses urban housing policy, it does not simply champion one political faction. Instead, it examines zoning laws in neighborhoods like Lincoln Park or Pilsen through the lens of market efficiency and social equity. This nuanced analysis encourages readers to move beyond simple political labels and engage with the structural realities of city planning. It fosters a dialogue that is essential for a community striving to balance growth with affordability, preserving its historic architecture while accommodating modern needs.</w:t>
      </w:r>
    </w:p>
    <w:bookmarkEnd w:id="21"/>
    <w:bookmarkStart w:id="22" w:name="the-role-of-data-in-democratic-discourse"/>
    <w:p>
      <w:pPr>
        <w:pStyle w:val="Heading2"/>
      </w:pPr>
      <w:r>
        <w:t xml:space="preserve">The Role of Data in Democratic Discourse</w:t>
      </w:r>
    </w:p>
    <w:p>
      <w:pPr>
        <w:pStyle w:val="FirstParagraph"/>
      </w:pPr>
      <w:r>
        <w:t xml:space="preserve">Data visualization is another hallmark of</w:t>
      </w:r>
      <w:r>
        <w:t xml:space="preserve"> </w:t>
      </w:r>
      <w:r>
        <w:rPr>
          <w:iCs/>
          <w:i/>
        </w:rPr>
        <w:t xml:space="preserve">The Economist</w:t>
      </w:r>
      <w:r>
        <w:t xml:space="preserve">, and its presence in the United States Chicago context underscores the importance of evidence-based decision-making. The journal’s use of charts and graphs to explain complex economic phenomena makes data accessible to a broader audience. In a city that prides itself on innovation and technological advancement, this emphasis on clarity is particularly resonant.</w:t>
      </w:r>
    </w:p>
    <w:p>
      <w:pPr>
        <w:pStyle w:val="BodyText"/>
      </w:pPr>
      <w:r>
        <w:t xml:space="preserve">Consider the coverage of labor markets or industrial automation.</w:t>
      </w:r>
      <w:r>
        <w:t xml:space="preserve"> </w:t>
      </w:r>
      <w:r>
        <w:rPr>
          <w:iCs/>
          <w:i/>
        </w:rPr>
        <w:t xml:space="preserve">The Economist</w:t>
      </w:r>
      <w:r>
        <w:t xml:space="preserve"> </w:t>
      </w:r>
      <w:r>
        <w:t xml:space="preserve">often highlights how technology reshapes employment opportunities in manufacturing and service sectors. For workers in United States Chicago, who may be employed in traditional industries facing disruption, these insights provide a framework for understanding change rather than fearing it. The publication encourages a proactive approach to education and skill development, suggesting that adaptation is key to thriving in the modern economy.</w:t>
      </w:r>
    </w:p>
    <w:bookmarkEnd w:id="22"/>
    <w:bookmarkStart w:id="23" w:name="Xf992c52c92e611192c38a960bf138d7ec0b4f1e"/>
    <w:p>
      <w:pPr>
        <w:pStyle w:val="Heading2"/>
      </w:pPr>
      <w:r>
        <w:t xml:space="preserve">Cultural Reflections and Social Commentary</w:t>
      </w:r>
    </w:p>
    <w:p>
      <w:pPr>
        <w:pStyle w:val="FirstParagraph"/>
      </w:pPr>
      <w:r>
        <w:t xml:space="preserve">Beyond economics,</w:t>
      </w:r>
      <w:r>
        <w:t xml:space="preserve"> </w:t>
      </w:r>
      <w:r>
        <w:rPr>
          <w:iCs/>
          <w:i/>
        </w:rPr>
        <w:t xml:space="preserve">The Economist</w:t>
      </w:r>
      <w:r>
        <w:t xml:space="preserve"> </w:t>
      </w:r>
      <w:r>
        <w:t xml:space="preserve">offers sharp commentary on culture, science, and technology. This breadth of coverage enriches the understanding of United States Chicago as more than just an economic powerhouse; it is a cultural melting pot. The journal’s reviews of books, films, and art provide a global cultural context that complements the vibrant local arts scene.</w:t>
      </w:r>
    </w:p>
    <w:p>
      <w:pPr>
        <w:pStyle w:val="BodyText"/>
      </w:pPr>
      <w:r>
        <w:t xml:space="preserve">Moreover, its analysis of social issues—such as healthcare reform or environmental sustainability—resonates deeply in a city grappling with urban health disparities and climate resilience. By presenting these challenges from an international standpoint,</w:t>
      </w:r>
      <w:r>
        <w:t xml:space="preserve"> </w:t>
      </w:r>
      <w:r>
        <w:rPr>
          <w:iCs/>
          <w:i/>
        </w:rPr>
        <w:t xml:space="preserve">The Economist</w:t>
      </w:r>
      <w:r>
        <w:t xml:space="preserve"> </w:t>
      </w:r>
      <w:r>
        <w:t xml:space="preserve">helps readers recognize that the issues facing Chicago are part of larger global trends. This awareness fosters a sense of shared responsibility and inspires innovative solutions that can be adapted from other parts of the world.</w:t>
      </w:r>
    </w:p>
    <w:bookmarkEnd w:id="23"/>
    <w:bookmarkStart w:id="24" w:name="Xf749be09b76cc0ac979089865e0c7377d012bbd"/>
    <w:p>
      <w:pPr>
        <w:pStyle w:val="Heading2"/>
      </w:pPr>
      <w:r>
        <w:t xml:space="preserve">Conclusion: The Value of Informed Citizenship</w:t>
      </w:r>
    </w:p>
    <w:p>
      <w:pPr>
        <w:pStyle w:val="FirstParagraph"/>
      </w:pPr>
      <w:r>
        <w:t xml:space="preserve">In conclusion, engaging with</w:t>
      </w:r>
      <w:r>
        <w:t xml:space="preserve"> </w:t>
      </w:r>
      <w:r>
        <w:rPr>
          <w:iCs/>
          <w:i/>
        </w:rPr>
        <w:t xml:space="preserve">The Economist</w:t>
      </w:r>
      <w:r>
        <w:t xml:space="preserve"> </w:t>
      </w:r>
      <w:r>
        <w:t xml:space="preserve">while living in United States Chicago is a transformative experience. It provides a comprehensive understanding of the interconnectedness of local and global events, challenges ideological biases through rational analysis, emphasizes the importance of data in public discourse, and broadens cultural horizons. In a city that serves as a microcosm of American diversity and economic vitality, this publication serves as an essential tool for informed citizenship.</w:t>
      </w:r>
    </w:p>
    <w:p>
      <w:pPr>
        <w:pStyle w:val="BodyText"/>
      </w:pPr>
      <w:r>
        <w:t xml:space="preserve">It reminds us that while our roots may be local, our understanding must be global. As the winds sweep across the plains into Chicago, carrying with them not just weather but also ideas and economies from across the Atlantic and beyond,</w:t>
      </w:r>
      <w:r>
        <w:t xml:space="preserve"> </w:t>
      </w:r>
      <w:r>
        <w:rPr>
          <w:iCs/>
          <w:i/>
        </w:rPr>
        <w:t xml:space="preserve">The Economist</w:t>
      </w:r>
      <w:r>
        <w:t xml:space="preserve"> </w:t>
      </w:r>
      <w:r>
        <w:t xml:space="preserve">stands as a beacon of clarity. It empowers readers to navigate complexity with confidence, ensuring that they are not passive observers but active participants in shaping their city’s future. In doing so, it reaffirms the vital role of independent journalism in sustaining a robust democracy and a thriving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Economist: A Perspective from United States Chicago</dc:title>
  <dc:creator/>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file>