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dba5db22b3eb47d7f814a1cb54c6a65691f7249"/>
    <w:p>
      <w:pPr>
        <w:pStyle w:val="Heading1"/>
      </w:pPr>
      <w:r>
        <w:t xml:space="preserve">Echoes of the Mekong: A Reflection on the Role of an Economist in Vietnam Ho Chi Minh City</w:t>
      </w:r>
    </w:p>
    <w:p>
      <w:pPr>
        <w:pStyle w:val="FirstParagraph"/>
      </w:pPr>
      <w:r>
        <w:t xml:space="preserve">Exploring Economic Dynamics, Cultural Nuances, and Future Prospects</w:t>
      </w:r>
    </w:p>
    <w:p>
      <w:pPr>
        <w:pStyle w:val="BodyText"/>
      </w:pPr>
      <w:r>
        <w:t xml:space="preserve">The city of Vietnam Ho Chi Minh City is a place where history and modernity collide with a vibrancy that is both exhausting and exhilarating. To stand on the bustling streets of District 1 or to navigate the intricate network of motorbikes in District 7 is to witness an economic engine in motion. It is within this dynamic, high-pressure environment that the role of an</w:t>
      </w:r>
      <w:r>
        <w:t xml:space="preserve"> </w:t>
      </w:r>
      <w:r>
        <w:rPr>
          <w:bCs/>
          <w:b/>
        </w:rPr>
        <w:t xml:space="preserve">Economist</w:t>
      </w:r>
      <w:r>
        <w:t xml:space="preserve"> </w:t>
      </w:r>
      <w:r>
        <w:t xml:space="preserve">becomes not merely a matter of academic theory, but a practical necessity for survival and growth. This reflection paper explores the multifaceted nature of working as an</w:t>
      </w:r>
      <w:r>
        <w:t xml:space="preserve"> </w:t>
      </w:r>
      <w:r>
        <w:rPr>
          <w:bCs/>
          <w:b/>
        </w:rPr>
        <w:t xml:space="preserve">Economist</w:t>
      </w:r>
      <w:r>
        <w:t xml:space="preserve"> </w:t>
      </w:r>
      <w:r>
        <w:t xml:space="preserve">within the unique socio-economic landscape of Vietnam Ho Chi Minh City, examining how data intersects with culture, policy interacts with informal markets, and global trends are localized.</w:t>
      </w:r>
    </w:p>
    <w:bookmarkStart w:id="20" w:name="the-intersection-of-data-and-reality"/>
    <w:p>
      <w:pPr>
        <w:pStyle w:val="Heading2"/>
      </w:pPr>
      <w:r>
        <w:t xml:space="preserve">The Intersection of Data and Reality</w:t>
      </w:r>
    </w:p>
    <w:p>
      <w:pPr>
        <w:pStyle w:val="FirstParagraph"/>
      </w:pPr>
      <w:r>
        <w:t xml:space="preserve">In many Western contexts, economics is often taught as a science of clean models and rational actors. However, acting as an</w:t>
      </w:r>
      <w:r>
        <w:t xml:space="preserve"> </w:t>
      </w:r>
      <w:r>
        <w:rPr>
          <w:bCs/>
          <w:b/>
        </w:rPr>
        <w:t xml:space="preserve">Economist</w:t>
      </w:r>
      <w:r>
        <w:t xml:space="preserve"> </w:t>
      </w:r>
      <w:r>
        <w:t xml:space="preserve">in Vietnam Ho Chi Minh City requires a fundamental shift in perspective. The city is characterized by a vast informal sector that does not always fit neatly into traditional statistical frameworks. When analyzing employment rates, inflation, or GDP growth, the standard metrics often miss the pulse of the street-level economy. For instance, the ubiquitous street food vendors and small-scale artisans contribute significantly to local livelihoods yet remain underrepresented in official data sets.</w:t>
      </w:r>
    </w:p>
    <w:p>
      <w:pPr>
        <w:pStyle w:val="BodyText"/>
      </w:pPr>
      <w:r>
        <w:t xml:space="preserve">Therefore, an</w:t>
      </w:r>
      <w:r>
        <w:t xml:space="preserve"> </w:t>
      </w:r>
      <w:r>
        <w:rPr>
          <w:bCs/>
          <w:b/>
        </w:rPr>
        <w:t xml:space="preserve">Economist</w:t>
      </w:r>
      <w:r>
        <w:t xml:space="preserve"> </w:t>
      </w:r>
      <w:r>
        <w:t xml:space="preserve">in this context must be a detective as much as a mathematician. It requires going beyond spreadsheets to understand the informal credit systems, such as *hoi*, which are crucial for small business financing. This human-centric approach to economics is essential for creating policies that are not only theoretically sound but also practically applicable in Vietnam Ho Chi Minh City.</w:t>
      </w:r>
    </w:p>
    <w:bookmarkEnd w:id="20"/>
    <w:bookmarkStart w:id="21" w:name="navigating-policy-and-global-integration"/>
    <w:p>
      <w:pPr>
        <w:pStyle w:val="Heading2"/>
      </w:pPr>
      <w:r>
        <w:t xml:space="preserve">Navigating Policy and Global Integration</w:t>
      </w:r>
    </w:p>
    <w:p>
      <w:pPr>
        <w:pStyle w:val="FirstParagraph"/>
      </w:pPr>
      <w:r>
        <w:t xml:space="preserve">Vietnam Ho Chi Minh City stands as the economic heart of a nation that has undergone one of the most remarkable transformations in modern history. As an</w:t>
      </w:r>
      <w:r>
        <w:t xml:space="preserve"> </w:t>
      </w:r>
      <w:r>
        <w:rPr>
          <w:bCs/>
          <w:b/>
        </w:rPr>
        <w:t xml:space="preserve">Economist</w:t>
      </w:r>
      <w:r>
        <w:t xml:space="preserve">, one is constantly navigating the tension between state-led planning and market-driven forces. The city is a hub for foreign direct investment (FDI), attracting multinational corporations seeking to leverage its skilled labor force and strategic location.</w:t>
      </w:r>
    </w:p>
    <w:p>
      <w:pPr>
        <w:pStyle w:val="BodyText"/>
      </w:pPr>
      <w:r>
        <w:t xml:space="preserve">The role of the</w:t>
      </w:r>
      <w:r>
        <w:t xml:space="preserve"> </w:t>
      </w:r>
      <w:r>
        <w:rPr>
          <w:bCs/>
          <w:b/>
        </w:rPr>
        <w:t xml:space="preserve">Economist</w:t>
      </w:r>
      <w:r>
        <w:t xml:space="preserve"> </w:t>
      </w:r>
      <w:r>
        <w:t xml:space="preserve">here involves interpreting complex international trade agreements, such as the Comprehensive and Progressive Agreement for Trans-Pacific Partnership (CPTPP) and the European Union-Vietnam Free Trade Agreement (EVFTA). These agreements present both opportunities and challenges. While they open new markets for Vietnamese exports, they also impose stricter environmental and labor standards that local industries must adapt to. An</w:t>
      </w:r>
      <w:r>
        <w:t xml:space="preserve"> </w:t>
      </w:r>
      <w:r>
        <w:rPr>
          <w:bCs/>
          <w:b/>
        </w:rPr>
        <w:t xml:space="preserve">Economist</w:t>
      </w:r>
      <w:r>
        <w:t xml:space="preserve"> </w:t>
      </w:r>
      <w:r>
        <w:t xml:space="preserve">must advise stakeholders on how to mitigate risks associated with supply chain disruptions while capitalizing on the competitive advantages offered by Vietnam Ho Chi Minh City’s infrastructure development.</w:t>
      </w:r>
    </w:p>
    <w:bookmarkEnd w:id="21"/>
    <w:bookmarkStart w:id="22" w:name="Xdaf49ee7e29eb63d665453c07f98e2fd12c730c"/>
    <w:p>
      <w:pPr>
        <w:pStyle w:val="Heading2"/>
      </w:pPr>
      <w:r>
        <w:t xml:space="preserve">The Human Capital and Social Equity Dimension</w:t>
      </w:r>
    </w:p>
    <w:p>
      <w:pPr>
        <w:pStyle w:val="FirstParagraph"/>
      </w:pPr>
      <w:r>
        <w:t xml:space="preserve">Beyond macroeconomic indicators, a critical aspect of being an</w:t>
      </w:r>
      <w:r>
        <w:t xml:space="preserve"> </w:t>
      </w:r>
      <w:r>
        <w:rPr>
          <w:bCs/>
          <w:b/>
        </w:rPr>
        <w:t xml:space="preserve">Economist</w:t>
      </w:r>
      <w:r>
        <w:t xml:space="preserve"> </w:t>
      </w:r>
      <w:r>
        <w:t xml:space="preserve">in Vietnam Ho Chi Minh City is addressing social equity. Rapid urbanization has led to significant disparities between the wealthy elite and the migrant workers who form the backbone of the city’s construction and manufacturing sectors. Housing affordability, access to quality education, and healthcare are pressing issues that require economic solutions grounded in empathy.</w:t>
      </w:r>
    </w:p>
    <w:p>
      <w:pPr>
        <w:pStyle w:val="BodyText"/>
      </w:pPr>
      <w:r>
        <w:t xml:space="preserve">Reflecting on this, one realizes that economic efficiency cannot come at the expense of social stability. An effective</w:t>
      </w:r>
      <w:r>
        <w:t xml:space="preserve"> </w:t>
      </w:r>
      <w:r>
        <w:rPr>
          <w:bCs/>
          <w:b/>
        </w:rPr>
        <w:t xml:space="preserve">Economist</w:t>
      </w:r>
      <w:r>
        <w:t xml:space="preserve"> </w:t>
      </w:r>
      <w:r>
        <w:t xml:space="preserve">must advocate for inclusive growth strategies. This might involve designing policies to support upskilling programs for informal workers or advocating for affordable housing initiatives in Vietnam Ho Chi Minh City’s expanding periphery. The moral responsibility of the</w:t>
      </w:r>
      <w:r>
        <w:t xml:space="preserve"> </w:t>
      </w:r>
      <w:r>
        <w:rPr>
          <w:bCs/>
          <w:b/>
        </w:rPr>
        <w:t xml:space="preserve">Economist</w:t>
      </w:r>
      <w:r>
        <w:t xml:space="preserve"> </w:t>
      </w:r>
      <w:r>
        <w:t xml:space="preserve">is to ensure that the benefits of economic growth are distributed fairly, preventing social fragmentation.</w:t>
      </w:r>
    </w:p>
    <w:bookmarkEnd w:id="22"/>
    <w:bookmarkStart w:id="23" w:name="sustainability-and-future-resilience"/>
    <w:p>
      <w:pPr>
        <w:pStyle w:val="Heading2"/>
      </w:pPr>
      <w:r>
        <w:t xml:space="preserve">Sustainability and Future Resilience</w:t>
      </w:r>
    </w:p>
    <w:p>
      <w:pPr>
        <w:pStyle w:val="FirstParagraph"/>
      </w:pPr>
      <w:r>
        <w:t xml:space="preserve">The future trajectory of Vietnam Ho Chi Minh City is inextricably linked to global challenges such as climate change. As a coastal metropolis, it is vulnerable to rising sea levels and extreme weather events. For an</w:t>
      </w:r>
      <w:r>
        <w:t xml:space="preserve"> </w:t>
      </w:r>
      <w:r>
        <w:rPr>
          <w:bCs/>
          <w:b/>
        </w:rPr>
        <w:t xml:space="preserve">Economist</w:t>
      </w:r>
      <w:r>
        <w:t xml:space="preserve">, sustainability is no longer a niche interest but a central component of economic planning. Green finance, carbon trading mechanisms, and sustainable urban infrastructure are key areas of focus.</w:t>
      </w:r>
    </w:p>
    <w:p>
      <w:pPr>
        <w:pStyle w:val="BodyText"/>
      </w:pPr>
      <w:r>
        <w:t xml:space="preserve">Incorporating environmental costs into economic models is essential for long-term prosperity in Vietnam Ho Chi Minh City. An</w:t>
      </w:r>
      <w:r>
        <w:t xml:space="preserve"> </w:t>
      </w:r>
      <w:r>
        <w:rPr>
          <w:bCs/>
          <w:b/>
        </w:rPr>
        <w:t xml:space="preserve">Economist</w:t>
      </w:r>
      <w:r>
        <w:t xml:space="preserve"> </w:t>
      </w:r>
      <w:r>
        <w:t xml:space="preserve">must quantify the potential losses from climate-induced disruptions to tourism and agriculture while highlighting the economic returns on green investments. This forward-looking perspective ensures that today’s development decisions do not compromise the well-being of future generations.</w:t>
      </w:r>
    </w:p>
    <w:bookmarkEnd w:id="23"/>
    <w:bookmarkStart w:id="24" w:name="Xa317a4ea78145836199c6f44277729c16d77ed2"/>
    <w:p>
      <w:pPr>
        <w:pStyle w:val="Heading2"/>
      </w:pPr>
      <w:r>
        <w:t xml:space="preserve">Conclusion: The Economist as a Bridge Builder</w:t>
      </w:r>
    </w:p>
    <w:p>
      <w:pPr>
        <w:pStyle w:val="FirstParagraph"/>
      </w:pPr>
      <w:r>
        <w:t xml:space="preserve">In conclusion, the role of an</w:t>
      </w:r>
      <w:r>
        <w:t xml:space="preserve"> </w:t>
      </w:r>
      <w:r>
        <w:rPr>
          <w:bCs/>
          <w:b/>
        </w:rPr>
        <w:t xml:space="preserve">Economist</w:t>
      </w:r>
      <w:r>
        <w:t xml:space="preserve"> </w:t>
      </w:r>
      <w:r>
        <w:t xml:space="preserve">in Vietnam Ho Chi Minh City is complex, demanding, and profoundly impactful. It requires a blend of analytical rigor, cultural sensitivity, and ethical commitment. By bridging the gap between global economic theories and local realities, economists can help shape a future that is not only prosperous but also equitable and sustainable.</w:t>
      </w:r>
    </w:p>
    <w:p>
      <w:pPr>
        <w:pStyle w:val="BodyText"/>
      </w:pPr>
      <w:r>
        <w:t xml:space="preserve">Vietnam Ho Chi Minh City offers a unique laboratory for economic experimentation and innovation. As an</w:t>
      </w:r>
      <w:r>
        <w:t xml:space="preserve"> </w:t>
      </w:r>
      <w:r>
        <w:rPr>
          <w:bCs/>
          <w:b/>
        </w:rPr>
        <w:t xml:space="preserve">Economist</w:t>
      </w:r>
      <w:r>
        <w:t xml:space="preserve">, one has the privilege of contributing to this ongoing experiment, helping to steer the city toward a future where economic growth serves the needs of all its citizens. The journey is challenging, but it is filled with opportunities to make a tangible difference in one of Asia’s most dynamic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Economist in Vietnam Ho Chi Minh City</dc:title>
  <dc:creator/>
  <dc:language>en</dc:language>
  <cp:keywords/>
  <dcterms:created xsi:type="dcterms:W3CDTF">2026-07-30T14:56:48Z</dcterms:created>
  <dcterms:modified xsi:type="dcterms:W3CDTF">2026-07-30T14:56:48Z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