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China</w:t>
      </w:r>
      <w:r>
        <w:t xml:space="preserve"> </w:t>
      </w:r>
      <w:r>
        <w:t xml:space="preserve">Beijing</w:t>
      </w:r>
    </w:p>
    <w:bookmarkStart w:id="24" w:name="X98dd03d532269a4cd3edca4dd287e50ebc4e025"/>
    <w:p>
      <w:pPr>
        <w:pStyle w:val="Heading1"/>
      </w:pPr>
      <w:r>
        <w:t xml:space="preserve">The Crucible of Context: A Reflection on the Editor in China Beijing</w:t>
      </w:r>
    </w:p>
    <w:p>
      <w:pPr>
        <w:pStyle w:val="FirstParagraph"/>
      </w:pPr>
      <w:r>
        <w:t xml:space="preserve">In the vast and intricate landscape of global publishing, few cities offer as complex a testing ground for editorial professionals as China Beijing. To speak of the "Editor" within this specific geographic and cultural container is to engage with a role that transcends mere grammatical correction or stylistic polishing. In China Beijing, the editor functions not only as a guardian of language but as a cultural mediator, a regulatory navigator, and a strategic architect of narrative. This reflection paper seeks to unpack the multifaceted responsibilities of the editor operating within this dynamic environment, exploring how the unique intersection of political sensitivity, rapid technological adoption, and deep historical tradition shapes their daily practice.</w:t>
      </w:r>
    </w:p>
    <w:bookmarkStart w:id="20" w:name="the-editor-as-cultural-mediator"/>
    <w:p>
      <w:pPr>
        <w:pStyle w:val="Heading2"/>
      </w:pPr>
      <w:r>
        <w:t xml:space="preserve">The Editor as Cultural Mediator</w:t>
      </w:r>
    </w:p>
    <w:p>
      <w:pPr>
        <w:pStyle w:val="FirstParagraph"/>
      </w:pPr>
      <w:r>
        <w:t xml:space="preserve">The primary challenge for any editor working in China Beijing is navigating the profound cultural chasm between Western editorial standards and Chinese communicative norms. In many Western publishing houses, the editor’s mandate is often to sharpen arguments, cut verbosity, and ensure clarity through directness. However, in China Beijing, context is king. High-context communication prevails, where meaning is often embedded in what is left unsaid as much as in what is written. An editor here must possess a heightened sensitivity to nuance. They must understand that a phrase deemed "assertive" or "clear" in New York or London might be perceived as abrasive or disrespectful when translated into the cultural fabric of Beijing.</w:t>
      </w:r>
    </w:p>
    <w:p>
      <w:pPr>
        <w:pStyle w:val="BodyText"/>
      </w:pPr>
      <w:r>
        <w:t xml:space="preserve">Therefore, the role of the editor becomes one of translation not just of words, but of intent. When editing content for an international audience interested in China Beijing, the editor must ensure that stereotypes are dismantled while avoiding exoticism. They must bridge the gap between local realities and global perceptions. This requires a deep immersion into Chinese literature, history, and current social discourse. The editor is not merely fixing syntax; they are curating a narrative that respects the dignity of Chinese culture while making it accessible to foreign readers. In China Beijing, this mediating role is essential for fostering genuine cross-cultural understanding rather than superficial exchange.</w:t>
      </w:r>
    </w:p>
    <w:bookmarkEnd w:id="20"/>
    <w:bookmarkStart w:id="21" w:name="navigating-the-regulatory-landscape"/>
    <w:p>
      <w:pPr>
        <w:pStyle w:val="Heading2"/>
      </w:pPr>
      <w:r>
        <w:t xml:space="preserve">Navigating the Regulatory Landscape</w:t>
      </w:r>
    </w:p>
    <w:p>
      <w:pPr>
        <w:pStyle w:val="FirstParagraph"/>
      </w:pPr>
      <w:r>
        <w:t xml:space="preserve">It is impossible to reflect on editing in China Beijing without addressing the critical dimension of regulatory compliance. The publishing industry in China operates under a robust framework of content regulations that are both strict and evolving. For an editor, this means developing an acute awareness of political boundaries, social sensitivities, and historical narratives that are considered off-limits or requiring specific framing.</w:t>
      </w:r>
    </w:p>
    <w:p>
      <w:pPr>
        <w:pStyle w:val="BodyText"/>
      </w:pPr>
      <w:r>
        <w:t xml:space="preserve">In Beijing, the center of political power in China, these regulations are felt most intensely. The editor acts as a gatekeeper who must discern where creative expression ends and regulatory violation begins. This is not necessarily a restrictive burden but rather a structural constraint that demands high levels of intellectual agility. A skilled editor in China Beijing learns to work within these parameters to deliver compelling content without crossing invisible lines. This involves staying abreast of shifting policy landscapes, understanding the subtleties of approved historical interpretations, and recognizing the geopolitical implications of certain topics.</w:t>
      </w:r>
    </w:p>
    <w:p>
      <w:pPr>
        <w:pStyle w:val="BodyText"/>
      </w:pPr>
      <w:r>
        <w:t xml:space="preserve">This aspect of the job requires a level of discretion and foresight that is rarely demanded in more liberal editorial environments. The editor must anticipate how a piece might be received by censors before it even reaches publication. This proactive editing style adds a layer of strategic depth to the role, transforming the editor into a risk manager as much as a literary craftsman.</w:t>
      </w:r>
    </w:p>
    <w:bookmarkEnd w:id="21"/>
    <w:bookmarkStart w:id="22" w:name="X64014cf4134d675749b160cb4985fabfe9be868"/>
    <w:p>
      <w:pPr>
        <w:pStyle w:val="Heading2"/>
      </w:pPr>
      <w:r>
        <w:t xml:space="preserve">The Digital Accelerator: Technology and Speed</w:t>
      </w:r>
    </w:p>
    <w:p>
      <w:pPr>
        <w:pStyle w:val="FirstParagraph"/>
      </w:pPr>
      <w:r>
        <w:t xml:space="preserve">China Beijing is also at the forefront of digital innovation and media consumption. The traditional print-only model has been largely supplanted by a multi-platform ecosystem dominated by mobile apps, social media platforms like WeChat, and short-video formats. For the editor in this context, adaptability is paramount.</w:t>
      </w:r>
    </w:p>
    <w:p>
      <w:pPr>
        <w:pStyle w:val="BodyText"/>
      </w:pPr>
      <w:r>
        <w:t xml:space="preserve">The speed of content turnover in China Beijing’s digital landscape is breathtaking. Editors must be proficient not only in traditional editing but also in digital formatting, SEO optimization, and audience engagement metrics. The role has expanded to include multimedia coordination. An editor might oversee the adaptation of a long-form article into a podcast script, a series of WeChat posts, and a short video summary simultaneously. This requires a holistic understanding of how content flows across different digital channels.</w:t>
      </w:r>
    </w:p>
    <w:p>
      <w:pPr>
        <w:pStyle w:val="BodyText"/>
      </w:pPr>
      <w:r>
        <w:t xml:space="preserve">Furthermore, the integration of Artificial Intelligence tools in editing has accelerated workflows in Beijing’s tech-savvy publishing houses. However, this technological advancement does not diminish the human editor’s value; rather, it shifts their focus toward higher-level critical thinking and cultural interpretation. The editor leverages AI for basic checks but remains indispensable for infusing content with the human empathy and cultural insight that algorithms cannot replicate.</w:t>
      </w:r>
    </w:p>
    <w:bookmarkEnd w:id="22"/>
    <w:bookmarkStart w:id="23" w:name="Xb1ffadc94f59c0707cc0606ae625bf3c3aa7a75"/>
    <w:p>
      <w:pPr>
        <w:pStyle w:val="Heading2"/>
      </w:pPr>
      <w:r>
        <w:t xml:space="preserve">Conclusion: The Editor as a Bridge Builder</w:t>
      </w:r>
    </w:p>
    <w:p>
      <w:pPr>
        <w:pStyle w:val="FirstParagraph"/>
      </w:pPr>
      <w:r>
        <w:t xml:space="preserve">In conclusion, the role of the editor in China Beijing is one of immense complexity and significance. It is a position that sits at the intersection of tradition and modernity, local culture and global reach, creative freedom and regulatory responsibility. The editor here does not simply refine text; they construct bridges between disparate worlds.</w:t>
      </w:r>
    </w:p>
    <w:p>
      <w:pPr>
        <w:pStyle w:val="BodyText"/>
      </w:pPr>
      <w:r>
        <w:t xml:space="preserve">For those who undertake this role, it requires a unique blend of skills: linguistic precision, cultural intelligence, political awareness, and technological fluency. It is a demanding profession that rewards patience and insight. As China Beijing continues to play a pivotal role on the global stage, the editors working within its borders will remain crucial figures in shaping how the world understands China and how China presents itself to the world. Their work ensures that communication remains not just accurate, but meaningful, respectful, and impactful.</w:t>
      </w:r>
    </w:p>
    <w:p>
      <w:pPr>
        <w:pStyle w:val="BodyText"/>
      </w:pPr>
      <w:r>
        <w:t xml:space="preserve">Ultimately, reflecting on this role highlights that editing is never a neutral act. In China Beijing, it is a deeply contextual practice that requires an ongoing dialogue between the past and the future, between local identity and global connectivity. The editor serves as the steady hand guiding this dialogue, ensuring that while language may change, truth and understanding remain attainable.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Editor in China Beijing</dc:title>
  <dc:creator/>
  <dc:language>en</dc:language>
  <cp:keywords/>
  <dcterms:created xsi:type="dcterms:W3CDTF">2026-07-29T19:14:35Z</dcterms:created>
  <dcterms:modified xsi:type="dcterms:W3CDTF">2026-07-29T19:14:35Z</dcterms:modified>
</cp:coreProperties>
</file>

<file path=docProps/custom.xml><?xml version="1.0" encoding="utf-8"?>
<Properties xmlns="http://schemas.openxmlformats.org/officeDocument/2006/custom-properties" xmlns:vt="http://schemas.openxmlformats.org/officeDocument/2006/docPropsVTypes"/>
</file>