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Editor</w:t>
      </w:r>
      <w:r>
        <w:t xml:space="preserve"> </w:t>
      </w:r>
      <w:r>
        <w:t xml:space="preserve">Role</w:t>
      </w:r>
      <w:r>
        <w:t xml:space="preserve"> </w:t>
      </w:r>
      <w:r>
        <w:t xml:space="preserve">in</w:t>
      </w:r>
      <w:r>
        <w:t xml:space="preserve"> </w:t>
      </w:r>
      <w:r>
        <w:t xml:space="preserve">China</w:t>
      </w:r>
      <w:r>
        <w:t xml:space="preserve"> </w:t>
      </w:r>
      <w:r>
        <w:t xml:space="preserve">Guangzhou</w:t>
      </w:r>
    </w:p>
    <w:bookmarkStart w:id="25" w:name="Xfd02cdb2269d4ce058c57580b140f8329a9c53e"/>
    <w:p>
      <w:pPr>
        <w:pStyle w:val="Heading1"/>
      </w:pPr>
      <w:r>
        <w:t xml:space="preserve">The Digital Nexus: A Reflection on the Editor in China Guangzhou</w:t>
      </w:r>
    </w:p>
    <w:p>
      <w:pPr>
        <w:pStyle w:val="FirstParagraph"/>
      </w:pPr>
      <w:r>
        <w:t xml:space="preserve">In the vast and intricate tapestry of modern global communication, few roles are as pivotal or as misunderstood as that of the editor. Traditionally viewed through a narrow lens, an editor was merely a gatekeeper of grammar and syntax. However, when we contextualize this role within the dynamic ecosystem of China Guangzhou—a city that stands at the critical intersection of Chinese heritage and global commerce—the significance of the Editor expands exponentially. This reflection paper explores how being an Editor in China Guangzhou is not just a job function, but a complex cultural mediation task that shapes narratives, bridges linguistic divides, and influences international perception.</w:t>
      </w:r>
    </w:p>
    <w:bookmarkStart w:id="20" w:name="the-evolution-of-the-editorial-mandate"/>
    <w:p>
      <w:pPr>
        <w:pStyle w:val="Heading2"/>
      </w:pPr>
      <w:r>
        <w:t xml:space="preserve">The Evolution of the Editorial Mandate</w:t>
      </w:r>
    </w:p>
    <w:p>
      <w:pPr>
        <w:pStyle w:val="FirstParagraph"/>
      </w:pPr>
      <w:r>
        <w:t xml:space="preserve">To understand the weight of this role in China Guangzhou, one must first acknowledge the evolution of editing itself. In the past, an editor focused primarily on clarity and correctness. Today, particularly in a metropolitan hub as fast-paced as Guangzhou, an editor is a strategist. The modern Editor acts as a curator of information, ensuring that content is not only accurate but also culturally resonant and strategically aligned with broader communication goals. This shift transforms the Editor from a passive reviewer into an active participant in the dissemination of knowledge and culture.</w:t>
      </w:r>
    </w:p>
    <w:p>
      <w:pPr>
        <w:pStyle w:val="BodyText"/>
      </w:pPr>
      <w:r>
        <w:t xml:space="preserve">In the context of China Guangzhou, this strategic capacity is amplified. The city serves as a historic gateway for trade via the Canton Fair and continues to be a manufacturing and innovation powerhouse. Therefore, content produced or refined here often carries significant economic and diplomatic weight. The Editor in this environment must navigate the tension between preserving local identity while appealing to an international audience.</w:t>
      </w:r>
    </w:p>
    <w:bookmarkEnd w:id="20"/>
    <w:bookmarkStart w:id="21" w:name="cultural-mediation-in-china-guangzhou"/>
    <w:p>
      <w:pPr>
        <w:pStyle w:val="Heading2"/>
      </w:pPr>
      <w:r>
        <w:t xml:space="preserve">Cultural Mediation in China Guangzhou</w:t>
      </w:r>
    </w:p>
    <w:p>
      <w:pPr>
        <w:pStyle w:val="FirstParagraph"/>
      </w:pPr>
      <w:r>
        <w:t xml:space="preserve">The specific geographic and cultural setting of China Guangzhou imposes unique challenges on the Editor. As a reflection paper on this topic, it is crucial to analyze the dual nature of this environment. On one hand, there is the deep-rooted tradition and linguistic richness of Southern China; on the other, there is the pressure to integrate into global supply chains and digital markets.</w:t>
      </w:r>
    </w:p>
    <w:p>
      <w:pPr>
        <w:pStyle w:val="BodyText"/>
      </w:pPr>
      <w:r>
        <w:t xml:space="preserve">"The Editor in China Guangzhou serves as a cultural translator. They do not merely translate words; they translate concepts, idioms, and nuances that may not have direct equivalents in Western languages."</w:t>
      </w:r>
    </w:p>
    <w:p>
      <w:pPr>
        <w:pStyle w:val="BodyText"/>
      </w:pPr>
      <w:r>
        <w:t xml:space="preserve">This cultural mediation is where the true value of the Editor lies. When refining documents for international stakeholders, an Editor must ensure that Chinese business etiquette and communication styles are presented in a way that is understandable to foreign partners without losing their original intent. Conversely, when preparing local content for export or tourism, the Editor must sanitize and clarify information so it aligns with global standards of transparency and accessibility. This balancing act requires a profound understanding of both Source Culture (Chinese) and Target Culture (Global/Western).</w:t>
      </w:r>
    </w:p>
    <w:bookmarkEnd w:id="21"/>
    <w:bookmarkStart w:id="22" w:name="the-impact-on-global-perception"/>
    <w:p>
      <w:pPr>
        <w:pStyle w:val="Heading2"/>
      </w:pPr>
      <w:r>
        <w:t xml:space="preserve">The Impact on Global Perception</w:t>
      </w:r>
    </w:p>
    <w:p>
      <w:pPr>
        <w:pStyle w:val="FirstParagraph"/>
      </w:pPr>
      <w:r>
        <w:t xml:space="preserve">In an era where soft power is increasingly recognized as a key component of international relations, the role of the Editor in China Guangzhou extends beyond corporate branding to national image building. Every article, press release, or marketing material edited in this city contributes to how the world perceives not just Guangzhou, but China as a whole.</w:t>
      </w:r>
    </w:p>
    <w:p>
      <w:pPr>
        <w:pStyle w:val="BodyText"/>
      </w:pPr>
      <w:r>
        <w:t xml:space="preserve">Poorly edited content can lead to misunderstandings that damage reputations and hinder trade deals. Conversely, polished, culturally sensitive editing can foster trust and collaboration. For instance, when editing promotional materials for the Canton Fair or local tech innovations in Huangpu District, an Editor must highlight progress and innovation while respecting historical context. This careful curation helps position China Guangzhou as a bridge between East and West, reinforcing its status as a city of openness and modernity.</w:t>
      </w:r>
    </w:p>
    <w:bookmarkEnd w:id="22"/>
    <w:bookmarkStart w:id="23" w:name="the-technological-dimension"/>
    <w:p>
      <w:pPr>
        <w:pStyle w:val="Heading2"/>
      </w:pPr>
      <w:r>
        <w:t xml:space="preserve">The Technological Dimension</w:t>
      </w:r>
    </w:p>
    <w:p>
      <w:pPr>
        <w:pStyle w:val="FirstParagraph"/>
      </w:pPr>
      <w:r>
        <w:t xml:space="preserve">Furthermore, we cannot discuss the modern Editor without addressing technology. In China Guangzhou, where technological adoption is rapid, Editors must utilize advanced tools ranging from AI-assisted proofreading to data analytics for content optimization. However, technology serves only as an enabler; it does not replace the human judgment required for nuanced editing.</w:t>
      </w:r>
    </w:p>
    <w:p>
      <w:pPr>
        <w:pStyle w:val="BodyText"/>
      </w:pPr>
      <w:r>
        <w:t xml:space="preserve">The Editor in this tech-savvy environment must decide when to rely on algorithmic suggestions and when to apply human intuition. For example, an AI might suggest a simpler sentence structure for clarity, but only a human Editor can determine if that simplicity undermines the formal tone required by Chinese regulatory bodies or loses the poetic flair preferred by literary audiences. This hybrid approach—combining technological efficiency with human cultural intelligence—is defining the new standard for editing in China Guangzhou.</w:t>
      </w:r>
    </w:p>
    <w:bookmarkEnd w:id="23"/>
    <w:bookmarkStart w:id="24" w:name="conclusion-the-editor-as-a-bridge"/>
    <w:p>
      <w:pPr>
        <w:pStyle w:val="Heading2"/>
      </w:pPr>
      <w:r>
        <w:t xml:space="preserve">Conclusion: The Editor as a Bridge</w:t>
      </w:r>
    </w:p>
    <w:p>
      <w:pPr>
        <w:pStyle w:val="FirstParagraph"/>
      </w:pPr>
      <w:r>
        <w:t xml:space="preserve">In conclusion, reflecting on the role of an Editor in China Guangzhou reveals a profession that is far more complex than its traditional definition suggests. It is a role defined by mediation, strategy, and cultural sensitivity. The Editor acts as a vital bridge connecting the rich internal narratives of China with the external expectations of the global community.</w:t>
      </w:r>
    </w:p>
    <w:p>
      <w:pPr>
        <w:pStyle w:val="BodyText"/>
      </w:pPr>
      <w:r>
        <w:t xml:space="preserve">As Guangzhou continues to grow as an international metropolis, the demand for skilled Editors who can navigate these complex linguistic and cultural landscapes will only increase. They are not just polishing words; they are shaping dialogue, facilitating trade, and building understanding. Therefore, recognizing the Editor in China Guangzhou is essential for anyone seeking to engage meaningfully with this vibrant region. The work of the Editor ensures that despite language barriers, the core messages of innovation, tradition, and collaboration resonate clearly across borders.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Editor Role in China Guangzhou</dc:title>
  <dc:creator/>
  <dc:language>en</dc:language>
  <cp:keywords/>
  <dcterms:created xsi:type="dcterms:W3CDTF">2026-07-29T13:36:25Z</dcterms:created>
  <dcterms:modified xsi:type="dcterms:W3CDTF">2026-07-29T13:36:25Z</dcterms:modified>
</cp:coreProperties>
</file>

<file path=docProps/custom.xml><?xml version="1.0" encoding="utf-8"?>
<Properties xmlns="http://schemas.openxmlformats.org/officeDocument/2006/custom-properties" xmlns:vt="http://schemas.openxmlformats.org/officeDocument/2006/docPropsVTypes"/>
</file>