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1" w:name="X90f118f36725d07ecd6cfa3e8312bd7d838399b"/>
    <w:p>
      <w:pPr>
        <w:pStyle w:val="Heading1"/>
      </w:pPr>
      <w:r>
        <w:t xml:space="preserve">The Symbiotic Evolution of the Editor in Colombia Bogotá</w:t>
      </w:r>
    </w:p>
    <w:p>
      <w:pPr>
        <w:pStyle w:val="FirstParagraph"/>
      </w:pPr>
      <w:r>
        <w:br/>
      </w:r>
      <w:r>
        <w:br/>
      </w:r>
    </w:p>
    <w:p>
      <w:pPr>
        <w:pStyle w:val="BodyText"/>
      </w:pPr>
      <w:r>
        <w:t xml:space="preserve">By [Your Name]</w:t>
      </w:r>
      <w:r>
        <w:br/>
      </w:r>
      <w:r>
        <w:t xml:space="preserve">A Reflection on Editorial Practice, Cultural Identity, and Professional Ethics</w:t>
      </w:r>
    </w:p>
    <w:bookmarkStart w:id="20" w:name="section"/>
    <w:p>
      <w:pPr>
        <w:pStyle w:val="Heading3"/>
      </w:pPr>
    </w:p>
    <w:p>
      <w:pPr>
        <w:pStyle w:val="FirstParagraph"/>
      </w:pPr>
      <w:r>
        <w:t xml:space="preserve">In the bustling intellectual landscape of Colombia Bogotá, the role of an editor transcends the mere technical correction of grammar or punctuation. As a vibrant metropolis known for its rich literary history—from Gabriel García Márquez to Laura Restrepo—the capital city serves as both a sanctuary and a crucible for creative expression. Writing this Reflection Paper regarding the Editor in this specific context requires us to acknowledge that editing is not merely an administrative task; it is an act of cultural stewardship, linguistic preservation, and professional dialogue. The Editor in Colombia Bogotá stands at the intersection of traditional academic rigor and modern digital innovation, tasked with navigating a complex ecosystem where literary merit must compete with commercial viability.</w:t>
      </w:r>
    </w:p>
    <w:p>
      <w:pPr>
        <w:pStyle w:val="BodyText"/>
      </w:pPr>
      <w:r>
        <w:t xml:space="preserve">Firstly, one must reflect upon the unique linguistic challenges that define editing within Colombia Bogotá. While Spanish is the primary language of publication, it is not a monolith. The city itself is a melting pot of dialects from across the Colombian Andes and beyond. An editor operating in this environment must possess a keen sensitivity to regional variations in vocabulary, syntax, and tone. Unlike an editor working in Madrid or Mexico City, an editor here often acts as a cultural mediator. They must ensure that texts retain their local identity while remaining accessible to a broader Hispanic readership. This delicate balance requires deep empathy and extensive knowledge of Colombian socio-linguistics. For instance, understanding the nuances of how urban slang in Bogotá differs from rural dialects is crucial when editing contemporary fiction or journalistic essays that aim to capture the authentic voice of the city's diverse populace.</w:t>
      </w:r>
    </w:p>
    <w:p>
      <w:pPr>
        <w:pStyle w:val="BodyText"/>
      </w:pPr>
      <w:r>
        <w:t xml:space="preserve">Furthermore, the historical weight of literature in Colombia places an immense responsibility on today's Editor. Bogotá is home to major publishing houses, academic institutions like Universidad Nacional de Colombia, and independent cultural centers that drive literary production. In this context, the editor becomes a gatekeeper of quality and authenticity. Reflections on this role reveal a tension between commercial pressures and artistic integrity. The modern editor in Colombia Bogotá often finds themselves advocating for manuscripts that might be risky but culturally significant over those deemed safer by market metrics. This is particularly relevant given the country's ongoing efforts to recover marginalized voices, including indigenous narratives from the Pacific and Caribbean coasts, which are increasingly finding a platform in the capital's publishing scene. The editor must be vigilant against homogenization, ensuring that these distinct cultural voices are edited with respect and accuracy rather than assimilated into a generic national narrative.</w:t>
      </w:r>
    </w:p>
    <w:p>
      <w:pPr>
        <w:pStyle w:val="BodyText"/>
      </w:pPr>
      <w:r>
        <w:t xml:space="preserve">The digital transformation of media has further complicated this role. In an era where content is produced at unprecedented speeds, the traditional editorial process faces intense pressure from social media and online publishing platforms. For professionals based in Colombia Bogotá, who are increasingly connected to global digital trends through their university affiliations and international collaborations, this shift presents both opportunities and ethical dilemmas. The editor must now possess digital literacy skills that rival their linguistic competence. They must understand SEO (Search Engine Optimization), content strategy, and multimedia integration while maintaining the rigorous standards of fact-checking that are paramount in journalistic contexts. This evolution forces a redefinition of what it means to be an editor: no longer just a silent partner working behind the scenes, but a visible architect of digital storytelling.</w:t>
      </w:r>
    </w:p>
    <w:p>
      <w:pPr>
        <w:pStyle w:val="BodyText"/>
      </w:pPr>
      <w:r>
        <w:t xml:space="preserve">Additionally, professional ethics play a crucial role in reflections on this topic. In Colombia's complex sociopolitical landscape, where historical trauma and social inequality are frequent subjects of literary and journalistic discourse, editors bear an ethical burden. They must handle sensitive topics—such as the armed conflict, human rights violations, or political corruption—with extreme care. The editor serves as a moral compass for writers who may be traumatized by their experiences or eager to sensationalize tragedy for clicks. Developing an editorial philosophy that prioritizes dignity over drama is essential in Colombia Bogotá. This involves establishing clear boundaries between creative expression and factual reporting, ensuring that the editing process does not inadvertently contribute to the stigmatization of vulnerable communities.</w:t>
      </w:r>
    </w:p>
    <w:p>
      <w:pPr>
        <w:pStyle w:val="BodyText"/>
      </w:pPr>
      <w:r>
        <w:t xml:space="preserve">Moreover, collaboration within this environment is increasingly international yet deeply local. Many editors in Colombia Bogotá work with foreign publishers or translators seeking to export Colombian literature globally. This requires a meta-editing skill set: the ability to adapt texts for cross-cultural consumption without stripping them of their original soul. Reflections on these cross-border interactions highlight the importance of cultural translation—not just linguistically, but conceptually. An editor must help global readers understand references specific to Bogotá’s geography, such as the significance of Avenida Jiménez or Usaquén, embedding these details naturally within the text so they enhance rather than hinder comprehension.</w:t>
      </w:r>
    </w:p>
    <w:p>
      <w:pPr>
        <w:pStyle w:val="BodyText"/>
      </w:pPr>
      <w:r>
        <w:t xml:space="preserve">In conclusion, being an Editor in Colombia Bogotá is a multifaceted profession that demands intellectual agility and cultural sensitivity. It requires balancing heritage with innovation, local specificity with global appeal, and artistic freedom with ethical responsibility. As we continue to reflect on this role, it becomes clear that editors are not merely polishing words; they are shaping the narrative of a nation in transition. Their work preserves our linguistic richness while pushing boundaries into new digital territories. Ultimately, the editor in this vibrant city acts as a bridge between past and future, ensuring that Colombia’s voice remains authentic and resonant on both national and international stages.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Modern Editor in the Context of Colombia Bogotá</dc:title>
  <dc:creator/>
  <dc:language>en</dc:language>
  <cp:keywords/>
  <dcterms:created xsi:type="dcterms:W3CDTF">2026-07-30T06:31:50Z</dcterms:created>
  <dcterms:modified xsi:type="dcterms:W3CDTF">2026-07-30T06:31:50Z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