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Editor</w:t>
      </w:r>
      <w:r>
        <w:t xml:space="preserve"> </w:t>
      </w:r>
      <w:r>
        <w:t xml:space="preserve">in</w:t>
      </w:r>
      <w:r>
        <w:t xml:space="preserve"> </w:t>
      </w:r>
      <w:r>
        <w:t xml:space="preserve">Kuwait</w:t>
      </w:r>
      <w:r>
        <w:t xml:space="preserve"> </w:t>
      </w:r>
      <w:r>
        <w:t xml:space="preserve">City</w:t>
      </w:r>
    </w:p>
    <w:bookmarkStart w:id="24" w:name="Xe038e136b0b9a1ca1dc2f9ba8b03952e727bc53"/>
    <w:p>
      <w:pPr>
        <w:pStyle w:val="Heading1"/>
      </w:pPr>
      <w:r>
        <w:t xml:space="preserve">The Mirror of the Metropolis: A Reflection on the Editor in Kuwait City</w:t>
      </w:r>
    </w:p>
    <w:p>
      <w:pPr>
        <w:pStyle w:val="FirstParagraph"/>
      </w:pPr>
      <w:r>
        <w:t xml:space="preserve">In the grand tapestry of urban journalism, few roles are as pivotal or as misunderstood as that of the Editor. To understand the modern editorial landscape, one must look beyond mere copyediting or headline crafting and examine the philosophical weight carried by those who curate public discourse. This reflection seeks to explore this complex role specifically within the unique cultural, social, and political fabric of Kuwait City. It is not merely a study of media management but an examination of how the</w:t>
      </w:r>
      <w:r>
        <w:t xml:space="preserve"> </w:t>
      </w:r>
      <w:r>
        <w:t xml:space="preserve">Editor</w:t>
      </w:r>
      <w:r>
        <w:t xml:space="preserve"> </w:t>
      </w:r>
      <w:r>
        <w:t xml:space="preserve">serves as a bridge between tradition and modernity in one of the Middle East’s most dynamic capitals.</w:t>
      </w:r>
    </w:p>
    <w:bookmarkStart w:id="20" w:name="the-cultural-crucible"/>
    <w:p>
      <w:pPr>
        <w:pStyle w:val="Heading2"/>
      </w:pPr>
      <w:r>
        <w:t xml:space="preserve">The Cultural Crucible</w:t>
      </w:r>
    </w:p>
    <w:p>
      <w:pPr>
        <w:pStyle w:val="FirstParagraph"/>
      </w:pPr>
      <w:r>
        <w:t xml:space="preserve">Kuwait City is a place where the ancient meets the avant-garde. Skyscrapers rise alongside historic souks, and deep-seated tribal traditions coexist with a rapidly evolving digital youth culture. In this environment, the role of an</w:t>
      </w:r>
      <w:r>
        <w:t xml:space="preserve"> </w:t>
      </w:r>
      <w:r>
        <w:t xml:space="preserve">Editor</w:t>
      </w:r>
      <w:r>
        <w:t xml:space="preserve"> </w:t>
      </w:r>
      <w:r>
        <w:t xml:space="preserve">transcends standard journalistic duties. Here, journalism is not just about reporting facts; it is about interpreting them through a lens that respects local sensibilities while challenging stagnation. The Editor in Kuwait City must possess a dual fluency: one of global journalistic standards and another of intimate cultural nuance.</w:t>
      </w:r>
    </w:p>
    <w:p>
      <w:pPr>
        <w:pStyle w:val="BodyText"/>
      </w:pPr>
      <w:r>
        <w:t xml:space="preserve">This duality creates a profound responsibility. When an Editor decides what makes the front page, they are not just selecting news; they are signaling values to a society in flux. In Kuwait City, where the public square is as much digital as it is physical, these decisions ripple through social media platforms instantly. The Editor becomes a gatekeeper of cultural discourse, balancing the demand for transparency with the need for social harmony. This balance is delicate and requires an intuitive understanding of how words are received not just intellectually, but emotionally within the specific context of Kuwaiti society.</w:t>
      </w:r>
    </w:p>
    <w:bookmarkEnd w:id="20"/>
    <w:bookmarkStart w:id="21" w:name="the-digital-transformation"/>
    <w:p>
      <w:pPr>
        <w:pStyle w:val="Heading2"/>
      </w:pPr>
      <w:r>
        <w:t xml:space="preserve">The Digital Transformation</w:t>
      </w:r>
    </w:p>
    <w:p>
      <w:pPr>
        <w:pStyle w:val="FirstParagraph"/>
      </w:pPr>
      <w:r>
        <w:t xml:space="preserve">Furthermore, we must reflect on how technology has reshaped the definition of an Editor. In Kuwait City, internet penetration is among the highest in the world. The traditional print deadline has been replaced by a 24-hour news cycle driven by social media trends. Consequently, the modern Editor in this region must be a digital strategist as much as a linguistic curator. They are tasked with navigating algorithmic biases while maintaining editorial integrity.</w:t>
      </w:r>
    </w:p>
    <w:p>
      <w:pPr>
        <w:pStyle w:val="BodyText"/>
      </w:pPr>
      <w:r>
        <w:t xml:space="preserve">This shift places immense pressure on the role. The Editor is no longer just correcting grammar or refining structure; they are managing real-time crisis communication, verifying user-generated content, and engaging directly with audiences through comment sections and live streams. In Kuwait City, where youth activism is vibrant and well-organized online, the Editor must foster a space for constructive debate without allowing misinformation to spread. This requires a new kind of editorial agility—one that values speed without sacrificing accuracy or ethical grounding.</w:t>
      </w:r>
    </w:p>
    <w:bookmarkEnd w:id="21"/>
    <w:bookmarkStart w:id="22" w:name="civic-responsibility"/>
    <w:p>
      <w:pPr>
        <w:pStyle w:val="Heading2"/>
      </w:pPr>
      <w:r>
        <w:t xml:space="preserve">Civic Responsibility</w:t>
      </w:r>
    </w:p>
    <w:p>
      <w:pPr>
        <w:pStyle w:val="FirstParagraph"/>
      </w:pPr>
      <w:r>
        <w:t xml:space="preserve">Perhaps the most significant aspect of this reflection is the civic duty inherent in the role. Kuwait City has a strong parliamentary tradition and an active civil society. The media here plays a crucial role in holding power to account, yet it operates within legal and social boundaries that differ significantly from Western models. For an Editor working in Kuwait City, this means navigating a complex web of regulations while striving to serve the public interest.</w:t>
      </w:r>
    </w:p>
    <w:p>
      <w:pPr>
        <w:pStyle w:val="BodyText"/>
      </w:pPr>
      <w:r>
        <w:t xml:space="preserve">This tension is where the true art of editing lies. It involves knowing when to push forward and when to exercise restraint, not out of fear, but out of strategic wisdom and respect for the societal contract. The Editor acts as a mediator between state authority and citizen expectation. In doing so, they contribute to the gradual evolution of democratic norms within a framework that is uniquely Kuwaiti. This is not about censorship; it is about contextualization—ensuring that reporting contributes to national dialogue rather than division.</w:t>
      </w:r>
    </w:p>
    <w:bookmarkEnd w:id="22"/>
    <w:bookmarkStart w:id="23" w:name="conclusion"/>
    <w:p>
      <w:pPr>
        <w:pStyle w:val="Heading2"/>
      </w:pPr>
      <w:r>
        <w:t xml:space="preserve">Conclusion</w:t>
      </w:r>
    </w:p>
    <w:p>
      <w:pPr>
        <w:pStyle w:val="FirstParagraph"/>
      </w:pPr>
      <w:r>
        <w:t xml:space="preserve">In conclusion, the role of an Editor in Kuwait City cannot be viewed through a monolithic global lens. It must be understood as a deeply localized, culturally sensitive, and technologically demanding profession. The Editor is a curator of truth in a city that values both its heritage and its future. They are tasked with guiding public opinion with empathy, rigor, and courage.</w:t>
      </w:r>
    </w:p>
    <w:p>
      <w:pPr>
        <w:pStyle w:val="BodyText"/>
      </w:pPr>
      <w:r>
        <w:t xml:space="preserve">As Kuwait City continues to grow as a regional hub for finance, culture, and education, the demand for high-quality journalism will only intensify. The Editor stands at the forefront of this development. Their work ensures that in an age of information overload and polarization, there remains a source of reliable, thoughtful analysis. To be an Editor in Kuwait City is to accept a mantle of responsibility that extends far beyond the newsroom—it is to participate actively in shaping the soul and voice of a nation.</w:t>
      </w:r>
    </w:p>
    <w:p>
      <w:pPr>
        <w:pStyle w:val="BodyText"/>
      </w:pPr>
      <w:r>
        <w:t xml:space="preserve">Ultimately, this reflection underscores that journalism is not static. Just as Kuwait City evolves from a trading port into a modern metropolis, so too must the role of the Editor. By embracing new technologies while honoring cultural traditions, Editors can ensure that media remains a vital pillar of public life in Kuwait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Editor in Kuwait City</dc:title>
  <dc:creator/>
  <dc:language>en</dc:language>
  <cp:keywords/>
  <dcterms:created xsi:type="dcterms:W3CDTF">2026-07-29T17:11:19Z</dcterms:created>
  <dcterms:modified xsi:type="dcterms:W3CDTF">2026-07-29T17:11:19Z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