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Editing</w:t>
      </w:r>
      <w:r>
        <w:t xml:space="preserve"> </w:t>
      </w:r>
      <w:r>
        <w:t xml:space="preserve">in</w:t>
      </w:r>
      <w:r>
        <w:t xml:space="preserve"> </w:t>
      </w:r>
      <w:r>
        <w:t xml:space="preserve">Myanmar,</w:t>
      </w:r>
      <w:r>
        <w:t xml:space="preserve"> </w:t>
      </w:r>
      <w:r>
        <w:t xml:space="preserve">Yangon</w:t>
      </w:r>
    </w:p>
    <w:bookmarkStart w:id="25" w:name="X29a402c0171509a2984ac79d0a664b09f1f3197"/>
    <w:p>
      <w:pPr>
        <w:pStyle w:val="Heading1"/>
      </w:pPr>
      <w:r>
        <w:t xml:space="preserve">The Intersection of Language, Culture, and Professionalism:</w:t>
      </w:r>
      <w:r>
        <w:br/>
      </w:r>
      <w:r>
        <w:t xml:space="preserve">A Reflection on the Role of an Editor in Myanmar, Yangon</w:t>
      </w:r>
    </w:p>
    <w:p>
      <w:pPr>
        <w:pStyle w:val="FirstParagraph"/>
      </w:pPr>
      <w:r>
        <w:t xml:space="preserve">In the dynamic and rapidly evolving landscape of Southeast Asia, few cities embody the tension between tradition and modernity as vividly as</w:t>
      </w:r>
      <w:r>
        <w:t xml:space="preserve"> </w:t>
      </w:r>
      <w:r>
        <w:rPr>
          <w:bCs/>
          <w:b/>
        </w:rPr>
        <w:t xml:space="preserve">Myanmar</w:t>
      </w:r>
      <w:r>
        <w:t xml:space="preserve">, specifically its economic heart,</w:t>
      </w:r>
      <w:r>
        <w:t xml:space="preserve"> </w:t>
      </w:r>
      <w:r>
        <w:rPr>
          <w:bCs/>
          <w:b/>
        </w:rPr>
        <w:t xml:space="preserve">Yangon</w:t>
      </w:r>
      <w:r>
        <w:t xml:space="preserve">. Within this vibrant metropolis, the role of an</w:t>
      </w:r>
      <w:r>
        <w:t xml:space="preserve"> </w:t>
      </w:r>
      <w:r>
        <w:rPr>
          <w:bCs/>
          <w:b/>
          <w:iCs/>
          <w:i/>
        </w:rPr>
        <w:t xml:space="preserve">Editor</w:t>
      </w:r>
      <w:r>
        <w:t xml:space="preserve"> </w:t>
      </w:r>
      <w:r>
        <w:t xml:space="preserve">transcends mere proofreading or grammatical correction. It becomes a critical cultural intermediary, a guardian of linguistic integrity, and a bridge connecting local heritage with global discourse. This reflection paper explores the multifaceted responsibilities and challenges inherent in being an editor within the specific socio-cultural context of</w:t>
      </w:r>
      <w:r>
        <w:t xml:space="preserve"> </w:t>
      </w:r>
      <w:r>
        <w:rPr>
          <w:bCs/>
          <w:b/>
        </w:rPr>
        <w:t xml:space="preserve">Myanmar</w:t>
      </w:r>
      <w:r>
        <w:t xml:space="preserve">, focusing on the unique environment of</w:t>
      </w:r>
      <w:r>
        <w:t xml:space="preserve"> </w:t>
      </w:r>
      <w:r>
        <w:rPr>
          <w:bCs/>
          <w:b/>
        </w:rPr>
        <w:t xml:space="preserve">Yangon</w:t>
      </w:r>
      <w:r>
        <w:t xml:space="preserve">.</w:t>
      </w:r>
    </w:p>
    <w:bookmarkStart w:id="20" w:name="X8f391ce1882cfed179191a336d6bda080d97e72"/>
    <w:p>
      <w:pPr>
        <w:pStyle w:val="Heading2"/>
      </w:pPr>
      <w:r>
        <w:t xml:space="preserve">The Linguistic Landscape: Navigating Burmese and Beyond</w:t>
      </w:r>
    </w:p>
    <w:p>
      <w:pPr>
        <w:pStyle w:val="FirstParagraph"/>
      </w:pPr>
      <w:r>
        <w:t xml:space="preserve">To function effectively as an</w:t>
      </w:r>
      <w:r>
        <w:t xml:space="preserve"> </w:t>
      </w:r>
      <w:r>
        <w:rPr>
          <w:bCs/>
          <w:b/>
          <w:iCs/>
          <w:i/>
        </w:rPr>
        <w:t xml:space="preserve">Editor</w:t>
      </w:r>
      <w:r>
        <w:t xml:space="preserve"> </w:t>
      </w:r>
      <w:r>
        <w:t xml:space="preserve">in this region, one must first appreciate the complexity of the linguistic fabric. The primary language, Burmese (Myanmar language), possesses a distinct script that flows horizontally but retains unique structural elements regarding spacing and punctuation that differ significantly from Western norms. For an</w:t>
      </w:r>
      <w:r>
        <w:t xml:space="preserve"> </w:t>
      </w:r>
      <w:r>
        <w:rPr>
          <w:bCs/>
          <w:b/>
          <w:iCs/>
          <w:i/>
        </w:rPr>
        <w:t xml:space="preserve">Editor</w:t>
      </w:r>
      <w:r>
        <w:t xml:space="preserve"> </w:t>
      </w:r>
      <w:r>
        <w:t xml:space="preserve">working in</w:t>
      </w:r>
      <w:r>
        <w:t xml:space="preserve"> </w:t>
      </w:r>
      <w:r>
        <w:rPr>
          <w:bCs/>
          <w:b/>
        </w:rPr>
        <w:t xml:space="preserve">Yangon</w:t>
      </w:r>
      <w:r>
        <w:t xml:space="preserve">, the task is not simply to fix errors but to ensure that the visual rhythm of the text respects these linguistic traditions while adhering to modern readability standards.</w:t>
      </w:r>
    </w:p>
    <w:p>
      <w:pPr>
        <w:pStyle w:val="BodyText"/>
      </w:pPr>
      <w:r>
        <w:t xml:space="preserve">Furthermore,</w:t>
      </w:r>
      <w:r>
        <w:t xml:space="preserve"> </w:t>
      </w:r>
      <w:r>
        <w:rPr>
          <w:bCs/>
          <w:b/>
        </w:rPr>
        <w:t xml:space="preserve">Myanmar</w:t>
      </w:r>
      <w:r>
        <w:t xml:space="preserve"> </w:t>
      </w:r>
      <w:r>
        <w:t xml:space="preserve">is becoming increasingly integrated into international business and digital media. Consequently, many editors in</w:t>
      </w:r>
      <w:r>
        <w:t xml:space="preserve"> </w:t>
      </w:r>
      <w:r>
        <w:rPr>
          <w:bCs/>
          <w:b/>
        </w:rPr>
        <w:t xml:space="preserve">Yangon</w:t>
      </w:r>
      <w:r>
        <w:t xml:space="preserve"> </w:t>
      </w:r>
      <w:r>
        <w:t xml:space="preserve">are bilingual or multilingual. They must navigate the delicate process of translating concepts from English to Burmese and vice versa without losing nuance. An editor must be acutely aware of loanwords that have become naturalized in everyday speech versus those that remain formal or academic. The role demands a deep sensitivity to register; what is appropriate for a government press release in</w:t>
      </w:r>
      <w:r>
        <w:t xml:space="preserve"> </w:t>
      </w:r>
      <w:r>
        <w:rPr>
          <w:bCs/>
          <w:b/>
        </w:rPr>
        <w:t xml:space="preserve">Yangon</w:t>
      </w:r>
      <w:r>
        <w:t xml:space="preserve"> </w:t>
      </w:r>
      <w:r>
        <w:t xml:space="preserve">may be entirely unsuitable for a social media campaign targeting the youth demographic. Thus, the editor acts as a stylistic compass, guiding content creators through this complex linguistic terrain.</w:t>
      </w:r>
    </w:p>
    <w:bookmarkEnd w:id="20"/>
    <w:bookmarkStart w:id="21" w:name="cultural-sensitivity-and-social-context"/>
    <w:p>
      <w:pPr>
        <w:pStyle w:val="Heading2"/>
      </w:pPr>
      <w:r>
        <w:t xml:space="preserve">Cultural Sensitivity and Social Context</w:t>
      </w:r>
    </w:p>
    <w:p>
      <w:pPr>
        <w:pStyle w:val="FirstParagraph"/>
      </w:pPr>
      <w:r>
        <w:t xml:space="preserve">The work of an</w:t>
      </w:r>
      <w:r>
        <w:t xml:space="preserve"> </w:t>
      </w:r>
      <w:r>
        <w:rPr>
          <w:bCs/>
          <w:b/>
          <w:iCs/>
          <w:i/>
        </w:rPr>
        <w:t xml:space="preserve">Editor</w:t>
      </w:r>
      <w:r>
        <w:t xml:space="preserve"> </w:t>
      </w:r>
      <w:r>
        <w:t xml:space="preserve">in</w:t>
      </w:r>
      <w:r>
        <w:t xml:space="preserve"> </w:t>
      </w:r>
      <w:r>
        <w:rPr>
          <w:bCs/>
          <w:b/>
        </w:rPr>
        <w:t xml:space="preserve">Myanmar</w:t>
      </w:r>
      <w:r>
        <w:t xml:space="preserve">, particularly in the cosmopolitan setting of</w:t>
      </w:r>
      <w:r>
        <w:t xml:space="preserve"> </w:t>
      </w:r>
      <w:r>
        <w:rPr>
          <w:bCs/>
          <w:b/>
        </w:rPr>
        <w:t xml:space="preserve">Yangon</w:t>
      </w:r>
      <w:r>
        <w:t xml:space="preserve">, is deeply intertwined with cultural sensitivity. The society is heavily influenced by Theravada Buddhism, which permeates daily life, social interactions, and communication styles. Politeness levels (known as *kyaung* or specific honorifics) play a crucial role in written communication. An editor must ensure that the tone of the text aligns with local expectations of respect and hierarchy.</w:t>
      </w:r>
    </w:p>
    <w:p>
      <w:pPr>
        <w:pStyle w:val="BodyText"/>
      </w:pPr>
      <w:r>
        <w:t xml:space="preserve">In</w:t>
      </w:r>
      <w:r>
        <w:t xml:space="preserve"> </w:t>
      </w:r>
      <w:r>
        <w:rPr>
          <w:bCs/>
          <w:b/>
        </w:rPr>
        <w:t xml:space="preserve">Yangon</w:t>
      </w:r>
      <w:r>
        <w:t xml:space="preserve">, a city where street-level interactions are warm yet governed by unwritten social codes, written content must reflect this nuance. For instance, addressing elders or figures of authority requires specific lexical choices. An editor who overlooks these subtleties risks producing content that appears alienating or disrespectful to the local audience. Moreover, given the recent political and social shifts in</w:t>
      </w:r>
      <w:r>
        <w:t xml:space="preserve"> </w:t>
      </w:r>
      <w:r>
        <w:rPr>
          <w:bCs/>
          <w:b/>
        </w:rPr>
        <w:t xml:space="preserve">Myanmar</w:t>
      </w:r>
      <w:r>
        <w:t xml:space="preserve">, editors must exercise extreme caution regarding sensitive topics. The editorial process becomes a filter not just for clarity, but for safety and appropriateness. This adds a layer of ethical responsibility to the job description, requiring editors to be well-versed in current events, community sentiments, and potential sensitivities that could arise from poorly phrased statements.</w:t>
      </w:r>
    </w:p>
    <w:bookmarkEnd w:id="21"/>
    <w:bookmarkStart w:id="22" w:name="the-digital-transformation-in-yangon"/>
    <w:p>
      <w:pPr>
        <w:pStyle w:val="Heading2"/>
      </w:pPr>
      <w:r>
        <w:t xml:space="preserve">The Digital Transformation in Yangon</w:t>
      </w:r>
    </w:p>
    <w:p>
      <w:pPr>
        <w:pStyle w:val="FirstParagraph"/>
      </w:pPr>
      <w:r>
        <w:rPr>
          <w:bCs/>
          <w:b/>
        </w:rPr>
        <w:t xml:space="preserve">Yangon</w:t>
      </w:r>
      <w:r>
        <w:t xml:space="preserve"> </w:t>
      </w:r>
      <w:r>
        <w:t xml:space="preserve">is witnessing a digital boom. Internet penetration is rising rapidly, and smartphone usage has revolutionized how content is consumed. This shift presents a new mandate for the</w:t>
      </w:r>
      <w:r>
        <w:t xml:space="preserve"> </w:t>
      </w:r>
      <w:r>
        <w:rPr>
          <w:bCs/>
          <w:b/>
          <w:iCs/>
          <w:i/>
        </w:rPr>
        <w:t xml:space="preserve">Editor</w:t>
      </w:r>
      <w:r>
        <w:t xml:space="preserve">. The traditional print-centric model is giving way to web-native content, characterized by brevity, engagement metrics, and SEO (Search Engine Optimization) requirements. In</w:t>
      </w:r>
      <w:r>
        <w:t xml:space="preserve"> </w:t>
      </w:r>
      <w:r>
        <w:rPr>
          <w:bCs/>
          <w:b/>
        </w:rPr>
        <w:t xml:space="preserve">Myanmar</w:t>
      </w:r>
      <w:r>
        <w:t xml:space="preserve">, platforms like Facebook serve as primary news sources for many citizens. Therefore, the editor’s role has expanded into digital media management.</w:t>
      </w:r>
    </w:p>
    <w:p>
      <w:pPr>
        <w:pStyle w:val="BodyText"/>
      </w:pPr>
      <w:r>
        <w:t xml:space="preserve">An editor in this context must understand algorithmic visibility while maintaining journalistic or creative integrity. They must decide which stories gain traction and how to package information so it is digestible on small screens without sacrificing depth. The challenge lies in adapting long-form Burmese narratives into bite-sized updates that retain their cultural essence. Additionally, the rise of user-generated content means that editors often have to moderate and polish contributions from amateur writers who may lack formal training in standard Burmese orthography. This democratization of publishing increases the workload for professional</w:t>
      </w:r>
      <w:r>
        <w:t xml:space="preserve"> </w:t>
      </w:r>
      <w:r>
        <w:rPr>
          <w:bCs/>
          <w:b/>
          <w:iCs/>
          <w:i/>
        </w:rPr>
        <w:t xml:space="preserve">Editors</w:t>
      </w:r>
      <w:r>
        <w:t xml:space="preserve"> </w:t>
      </w:r>
      <w:r>
        <w:t xml:space="preserve">in</w:t>
      </w:r>
      <w:r>
        <w:t xml:space="preserve"> </w:t>
      </w:r>
      <w:r>
        <w:rPr>
          <w:bCs/>
          <w:b/>
        </w:rPr>
        <w:t xml:space="preserve">Yangon</w:t>
      </w:r>
      <w:r>
        <w:t xml:space="preserve">, who must now act as mentors as well as critics, elevating the overall quality of public discourse.</w:t>
      </w:r>
    </w:p>
    <w:bookmarkEnd w:id="22"/>
    <w:bookmarkStart w:id="23" w:name="Xe9e2eb486e6e20659e92b548beeca17ba79367f"/>
    <w:p>
      <w:pPr>
        <w:pStyle w:val="Heading2"/>
      </w:pPr>
      <w:r>
        <w:t xml:space="preserve">The Human Element: Collaboration and Empathy</w:t>
      </w:r>
    </w:p>
    <w:p>
      <w:pPr>
        <w:pStyle w:val="FirstParagraph"/>
      </w:pPr>
      <w:r>
        <w:t xml:space="preserve">Beyond technical skills, the essence of being an editor lies in human interaction. In</w:t>
      </w:r>
      <w:r>
        <w:t xml:space="preserve"> </w:t>
      </w:r>
      <w:r>
        <w:rPr>
          <w:bCs/>
          <w:b/>
        </w:rPr>
        <w:t xml:space="preserve">Yangon</w:t>
      </w:r>
      <w:r>
        <w:t xml:space="preserve">, professional relationships are often built on trust and personal connection. An effective</w:t>
      </w:r>
      <w:r>
        <w:t xml:space="preserve"> </w:t>
      </w:r>
      <w:r>
        <w:rPr>
          <w:bCs/>
          <w:b/>
          <w:iCs/>
          <w:i/>
        </w:rPr>
        <w:t xml:space="preserve">Editor</w:t>
      </w:r>
      <w:r>
        <w:t xml:space="preserve"> </w:t>
      </w:r>
      <w:r>
        <w:t xml:space="preserve">does not merely impose corrections; they engage in dialogue with writers to understand their intent. This collaborative approach is vital because it respects the author’s voice while refining the message.</w:t>
      </w:r>
    </w:p>
    <w:p>
      <w:pPr>
        <w:pStyle w:val="BodyText"/>
      </w:pPr>
      <w:r>
        <w:t xml:space="preserve">I have observed that in</w:t>
      </w:r>
      <w:r>
        <w:t xml:space="preserve"> </w:t>
      </w:r>
      <w:r>
        <w:rPr>
          <w:bCs/>
          <w:b/>
        </w:rPr>
        <w:t xml:space="preserve">Myanmar</w:t>
      </w:r>
      <w:r>
        <w:t xml:space="preserve">, direct criticism can sometimes be perceived as confrontational due to cultural norms surrounding "face" and harmony. Therefore, an editor must master the art of constructive feedback delivered with empathy and patience. The goal is to empower the writer, helping them see their work through a critical lens without discouraging their creative spirit. This interpersonal aspect of editing is perhaps more pronounced in</w:t>
      </w:r>
      <w:r>
        <w:t xml:space="preserve"> </w:t>
      </w:r>
      <w:r>
        <w:rPr>
          <w:bCs/>
          <w:b/>
        </w:rPr>
        <w:t xml:space="preserve">Yangon</w:t>
      </w:r>
      <w:r>
        <w:t xml:space="preserve"> </w:t>
      </w:r>
      <w:r>
        <w:t xml:space="preserve">than in more transactional Western markets, where the editor-writer relationship may be strictly professional and detached.</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iCs/>
          <w:i/>
        </w:rPr>
        <w:t xml:space="preserve">Editor</w:t>
      </w:r>
      <w:r>
        <w:t xml:space="preserve"> </w:t>
      </w:r>
      <w:r>
        <w:t xml:space="preserve">in</w:t>
      </w:r>
      <w:r>
        <w:t xml:space="preserve"> </w:t>
      </w:r>
      <w:r>
        <w:rPr>
          <w:bCs/>
          <w:b/>
        </w:rPr>
        <w:t xml:space="preserve">Myanmar’s Yangon</w:t>
      </w:r>
      <w:r>
        <w:t xml:space="preserve"> </w:t>
      </w:r>
      <w:r>
        <w:t xml:space="preserve">is a multifaceted profession that sits at the crossroads of language, culture, technology, and ethics. It requires more than just a command of grammar; it demands a profound understanding of the local context, social dynamics, and the rapidly changing digital landscape. As</w:t>
      </w:r>
      <w:r>
        <w:t xml:space="preserve"> </w:t>
      </w:r>
      <w:r>
        <w:rPr>
          <w:bCs/>
          <w:b/>
        </w:rPr>
        <w:t xml:space="preserve">Myanmar</w:t>
      </w:r>
      <w:r>
        <w:t xml:space="preserve"> </w:t>
      </w:r>
      <w:r>
        <w:t xml:space="preserve">continues to open up to global influences while retaining its unique cultural identity, the editor serves as a crucial custodian of clarity and meaning. Whether crafting news reports for Facebook feeds or refining literary works that reflect the Burmese soul, the editor in</w:t>
      </w:r>
      <w:r>
        <w:t xml:space="preserve"> </w:t>
      </w:r>
      <w:r>
        <w:rPr>
          <w:bCs/>
          <w:b/>
        </w:rPr>
        <w:t xml:space="preserve">Yangon</w:t>
      </w:r>
      <w:r>
        <w:t xml:space="preserve"> </w:t>
      </w:r>
      <w:r>
        <w:t xml:space="preserve">plays an indispensable role in shaping how stories are told and understood. This reflection underscores that editing is not merely a technical task but a vital intellectual and cultural service essential for the development of civil discourse and artistic expression in</w:t>
      </w:r>
      <w:r>
        <w:t xml:space="preserve"> </w:t>
      </w:r>
      <w:r>
        <w:rPr>
          <w:bCs/>
          <w:b/>
        </w:rPr>
        <w:t xml:space="preserve">Myanmar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Editing in Myanmar, Yangon</dc:title>
  <dc:creator/>
  <dc:language>en</dc:language>
  <cp:keywords/>
  <dcterms:created xsi:type="dcterms:W3CDTF">2026-07-29T14:11:55Z</dcterms:created>
  <dcterms:modified xsi:type="dcterms:W3CDTF">2026-07-29T14:11:55Z</dcterms:modified>
</cp:coreProperties>
</file>

<file path=docProps/custom.xml><?xml version="1.0" encoding="utf-8"?>
<Properties xmlns="http://schemas.openxmlformats.org/officeDocument/2006/custom-properties" xmlns:vt="http://schemas.openxmlformats.org/officeDocument/2006/docPropsVTypes"/>
</file>