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Editorial</w:t>
      </w:r>
      <w:r>
        <w:t xml:space="preserve"> </w:t>
      </w:r>
      <w:r>
        <w:t xml:space="preserve">Dynamics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6" w:name="X3f3d8205214a6c2d9c265994db38dd45cbfb180"/>
    <w:p>
      <w:pPr>
        <w:pStyle w:val="Heading1"/>
      </w:pPr>
      <w:r>
        <w:t xml:space="preserve">The Symbiosis of Voice and Vision: A Reflection on the Editor in Peru Lima</w:t>
      </w:r>
    </w:p>
    <w:p>
      <w:pPr>
        <w:pStyle w:val="FirstParagraph"/>
      </w:pPr>
      <w:r>
        <w:t xml:space="preserve">In the vast and intricate tapestry of global publishing, few cities offer as rich a soil for narrative exploration as</w:t>
      </w:r>
      <w:r>
        <w:t xml:space="preserve"> </w:t>
      </w:r>
      <w:r>
        <w:rPr>
          <w:bCs/>
          <w:b/>
        </w:rPr>
        <w:t xml:space="preserve">Peru Lima</w:t>
      </w:r>
      <w:r>
        <w:t xml:space="preserve">. It is a metropolis where ancient history collides with modern aspiration, where the arid coastal desert meets bustling urban density, and where indigenous traditions weave seamlessly into contemporary life. Within this vibrant context, the role of the</w:t>
      </w:r>
      <w:r>
        <w:t xml:space="preserve"> </w:t>
      </w:r>
      <w:r>
        <w:rPr>
          <w:bCs/>
          <w:b/>
        </w:rPr>
        <w:t xml:space="preserve">Editor</w:t>
      </w:r>
      <w:r>
        <w:t xml:space="preserve"> </w:t>
      </w:r>
      <w:r>
        <w:t xml:space="preserve">transcends mere technical correction or stylistic polishing. In</w:t>
      </w:r>
      <w:r>
        <w:t xml:space="preserve"> </w:t>
      </w:r>
      <w:r>
        <w:rPr>
          <w:bCs/>
          <w:b/>
        </w:rPr>
        <w:t xml:space="preserve">Peru Lima</w:t>
      </w:r>
      <w:r>
        <w:t xml:space="preserve">, the editor emerges as a cultural mediator, a guardian of linguistic nuance, and a vital catalyst for authentic storytelling. This reflection paper explores the multifaceted responsibilities and profound impact of an editor operating within this unique geographic and sociological landscape.</w:t>
      </w:r>
    </w:p>
    <w:bookmarkStart w:id="20" w:name="the-editor-as-cultural-custodian"/>
    <w:p>
      <w:pPr>
        <w:pStyle w:val="Heading2"/>
      </w:pPr>
      <w:r>
        <w:t xml:space="preserve">The Editor as Cultural Custodian</w:t>
      </w:r>
    </w:p>
    <w:p>
      <w:pPr>
        <w:pStyle w:val="FirstParagraph"/>
      </w:pPr>
      <w:r>
        <w:t xml:space="preserve">To understand the necessity of an</w:t>
      </w:r>
      <w:r>
        <w:t xml:space="preserve"> </w:t>
      </w:r>
      <w:r>
        <w:rPr>
          <w:bCs/>
          <w:b/>
        </w:rPr>
        <w:t xml:space="preserve">Editor</w:t>
      </w:r>
      <w:r>
        <w:t xml:space="preserve"> </w:t>
      </w:r>
      <w:r>
        <w:t xml:space="preserve">in</w:t>
      </w:r>
      <w:r>
        <w:t xml:space="preserve"> </w:t>
      </w:r>
      <w:r>
        <w:rPr>
          <w:bCs/>
          <w:b/>
        </w:rPr>
        <w:t xml:space="preserve">Peru Lima</w:t>
      </w:r>
      <w:r>
        <w:t xml:space="preserve">, one must first appreciate the linguistic complexity inherent to the region. While Spanish is the dominant language, it is spoken with distinct regionalisms, idioms, and syntactic structures that differ significantly from European variants often prescribed by traditional style guides. An editor working in this context cannot simply apply a rigid Castilian standard; they must possess a deep sensitivity to Peruvian Spanish. This includes recognizing the appropriate use of local slang (</w:t>
      </w:r>
      <w:r>
        <w:rPr>
          <w:iCs/>
          <w:i/>
        </w:rPr>
        <w:t xml:space="preserve">jerga</w:t>
      </w:r>
      <w:r>
        <w:t xml:space="preserve">) in literary fiction, ensuring the dignity of indigenous terms when referencing Quechua or Aymara concepts, and maintaining the integrity of coastal versus highland dialects.</w:t>
      </w:r>
    </w:p>
    <w:p>
      <w:pPr>
        <w:pStyle w:val="BodyText"/>
      </w:pPr>
      <w:r>
        <w:t xml:space="preserve">The</w:t>
      </w:r>
      <w:r>
        <w:t xml:space="preserve"> </w:t>
      </w:r>
      <w:r>
        <w:rPr>
          <w:bCs/>
          <w:b/>
        </w:rPr>
        <w:t xml:space="preserve">Editor</w:t>
      </w:r>
      <w:r>
        <w:t xml:space="preserve"> </w:t>
      </w:r>
      <w:r>
        <w:t xml:space="preserve">acts as a custodian of this linguistic heritage. When working with authors from diverse backgrounds within</w:t>
      </w:r>
      <w:r>
        <w:t xml:space="preserve"> </w:t>
      </w:r>
      <w:r>
        <w:rPr>
          <w:bCs/>
          <w:b/>
        </w:rPr>
        <w:t xml:space="preserve">Peru Lima</w:t>
      </w:r>
      <w:r>
        <w:t xml:space="preserve">, the editor must navigate the delicate balance between standardization for broader readability and preservation of local flavor. This is not merely a technical exercise; it is an ethical one. By respecting the specific voice of the author, which is often rooted in their lived experience within</w:t>
      </w:r>
      <w:r>
        <w:t xml:space="preserve"> </w:t>
      </w:r>
      <w:r>
        <w:rPr>
          <w:bCs/>
          <w:b/>
        </w:rPr>
        <w:t xml:space="preserve">Peru Lima</w:t>
      </w:r>
      <w:r>
        <w:t xml:space="preserve">, the editor ensures that narratives remain authentic. A text stripped of its regional color risks becoming generic, losing the very essence that connects it to its geographical and cultural origins.</w:t>
      </w:r>
    </w:p>
    <w:bookmarkEnd w:id="20"/>
    <w:bookmarkStart w:id="21" w:name="X548d4b1380fb2b7f112faaa7e5b2ee156aaa59a"/>
    <w:p>
      <w:pPr>
        <w:pStyle w:val="Heading2"/>
      </w:pPr>
      <w:r>
        <w:t xml:space="preserve">Navigating Historical and Social Realities</w:t>
      </w:r>
    </w:p>
    <w:p>
      <w:pPr>
        <w:pStyle w:val="FirstParagraph"/>
      </w:pPr>
      <w:r>
        <w:rPr>
          <w:bCs/>
          <w:b/>
        </w:rPr>
        <w:t xml:space="preserve">Peru Lima</w:t>
      </w:r>
      <w:r>
        <w:t xml:space="preserve"> </w:t>
      </w:r>
      <w:r>
        <w:t xml:space="preserve">is a city deeply marked by its history, including the turbulent decades of internal conflict, economic shifts, and social inequality. Literary works emerging from this environment often grapple with themes of memory, trauma, identity, and resilience. The</w:t>
      </w:r>
      <w:r>
        <w:t xml:space="preserve"> </w:t>
      </w:r>
      <w:r>
        <w:rPr>
          <w:bCs/>
          <w:b/>
        </w:rPr>
        <w:t xml:space="preserve">Editor</w:t>
      </w:r>
      <w:r>
        <w:t xml:space="preserve"> </w:t>
      </w:r>
      <w:r>
        <w:t xml:space="preserve">plays a crucial role in handling these sensitive subjects with care and precision. This requires more than grammatical expertise; it demands historical literacy and emotional intelligence.</w:t>
      </w:r>
    </w:p>
    <w:p>
      <w:pPr>
        <w:pStyle w:val="BodyText"/>
      </w:pPr>
      <w:r>
        <w:t xml:space="preserve">In the editorial process for texts concerning social issues in</w:t>
      </w:r>
      <w:r>
        <w:t xml:space="preserve"> </w:t>
      </w:r>
      <w:r>
        <w:rPr>
          <w:bCs/>
          <w:b/>
        </w:rPr>
        <w:t xml:space="preserve">Peru Lima</w:t>
      </w:r>
      <w:r>
        <w:t xml:space="preserve">, the editor serves as an initial reader who challenges assumptions, identifies potential biases, and ensures factual accuracy regarding historical events. For instance, when editing a manuscript that explores migration from the Andes to the capital city of</w:t>
      </w:r>
      <w:r>
        <w:t xml:space="preserve"> </w:t>
      </w:r>
      <w:r>
        <w:rPr>
          <w:bCs/>
          <w:b/>
        </w:rPr>
        <w:t xml:space="preserve">Peru Lima</w:t>
      </w:r>
      <w:r>
        <w:t xml:space="preserve">, the editor must be aware of the sociological nuances involved. They must ask questions that help sharpen the author’s focus on specific societal dynamics without imposing an external agenda. This collaborative dialogue strengthens the work, making it more robust and resonant for readers who share these experiences.</w:t>
      </w:r>
    </w:p>
    <w:bookmarkEnd w:id="21"/>
    <w:bookmarkStart w:id="22" w:name="Xbd5e61be74ea3817bde800263a5d3cb4e578d7b"/>
    <w:p>
      <w:pPr>
        <w:pStyle w:val="Heading2"/>
      </w:pPr>
      <w:r>
        <w:t xml:space="preserve">The Bridge Between Tradition and Modernity</w:t>
      </w:r>
    </w:p>
    <w:p>
      <w:pPr>
        <w:pStyle w:val="FirstParagraph"/>
      </w:pPr>
      <w:r>
        <w:rPr>
          <w:bCs/>
          <w:b/>
        </w:rPr>
        <w:t xml:space="preserve">Peru Lima</w:t>
      </w:r>
      <w:r>
        <w:t xml:space="preserve"> </w:t>
      </w:r>
      <w:r>
        <w:t xml:space="preserve">is rapidly modernizing, with a growing publishing industry that seeks to compete on international stages. However, this modernization often brings pressure to conform to global trends, potentially sidelining local narratives. The</w:t>
      </w:r>
      <w:r>
        <w:t xml:space="preserve"> </w:t>
      </w:r>
      <w:r>
        <w:rPr>
          <w:bCs/>
          <w:b/>
        </w:rPr>
        <w:t xml:space="preserve">Editor</w:t>
      </w:r>
      <w:r>
        <w:t xml:space="preserve"> </w:t>
      </w:r>
      <w:r>
        <w:t xml:space="preserve">in this environment acts as a bridge between tradition and innovation. They must advocate for the commercial viability of locally rooted stories while maintaining their artistic integrity.</w:t>
      </w:r>
    </w:p>
    <w:p>
      <w:pPr>
        <w:pStyle w:val="BodyText"/>
      </w:pPr>
      <w:r>
        <w:t xml:space="preserve">This involves strategic thinking about market positioning. An editor might suggest structural changes to a manuscript to make it more accessible to international publishers, but they must do so without erasing the specific cultural markers that define the work’s origin in</w:t>
      </w:r>
      <w:r>
        <w:t xml:space="preserve"> </w:t>
      </w:r>
      <w:r>
        <w:rPr>
          <w:bCs/>
          <w:b/>
        </w:rPr>
        <w:t xml:space="preserve">Peru Lima</w:t>
      </w:r>
      <w:r>
        <w:t xml:space="preserve">. This is a challenging tightrope walk. The editor must understand what elements are universally translatable and which are essential cultural signatures. By preserving these signatures, the editor helps export a genuine image of Peruvian culture to the world, rather than a stereotyped or simplified version.</w:t>
      </w:r>
    </w:p>
    <w:bookmarkEnd w:id="22"/>
    <w:bookmarkStart w:id="23" w:name="ethical-responsibilities-in-publishing"/>
    <w:p>
      <w:pPr>
        <w:pStyle w:val="Heading2"/>
      </w:pPr>
      <w:r>
        <w:t xml:space="preserve">Ethical Responsibilities in Publishing</w:t>
      </w:r>
    </w:p>
    <w:p>
      <w:pPr>
        <w:pStyle w:val="FirstParagraph"/>
      </w:pPr>
      <w:r>
        <w:t xml:space="preserve">The ethical dimension of editing is particularly pronounced in</w:t>
      </w:r>
      <w:r>
        <w:t xml:space="preserve"> </w:t>
      </w:r>
      <w:r>
        <w:rPr>
          <w:bCs/>
          <w:b/>
        </w:rPr>
        <w:t xml:space="preserve">Peru Lima</w:t>
      </w:r>
      <w:r>
        <w:t xml:space="preserve">, where indigenous and marginalized voices are often underrepresented. The</w:t>
      </w:r>
      <w:r>
        <w:t xml:space="preserve"> </w:t>
      </w:r>
      <w:r>
        <w:rPr>
          <w:bCs/>
          <w:b/>
        </w:rPr>
        <w:t xml:space="preserve">Editor</w:t>
      </w:r>
      <w:r>
        <w:t xml:space="preserve"> </w:t>
      </w:r>
      <w:r>
        <w:t xml:space="preserve">has a responsibility to ensure that these voices are not only included but respected. This may involve consulting with community experts or linguistic anthropologists when dealing with texts that incorporate native languages or specific cultural rituals. It also involves guarding against exoticization—where the unique aspects of life in</w:t>
      </w:r>
      <w:r>
        <w:t xml:space="preserve"> </w:t>
      </w:r>
      <w:r>
        <w:rPr>
          <w:bCs/>
          <w:b/>
        </w:rPr>
        <w:t xml:space="preserve">Peru Lima</w:t>
      </w:r>
      <w:r>
        <w:t xml:space="preserve"> </w:t>
      </w:r>
      <w:r>
        <w:t xml:space="preserve">are presented merely as curiosities for an external gaze.</w:t>
      </w:r>
    </w:p>
    <w:p>
      <w:pPr>
        <w:pStyle w:val="BodyText"/>
      </w:pPr>
      <w:r>
        <w:t xml:space="preserve">A reflective editor understands that their power lies in shaping how stories are told and, by extension, how realities are perceived. By choosing language carefully, by highlighting nuances rather than erasing them for convenience, the editor empowers authors to tell their stories on their own terms. This ethical stance fosters a more inclusive literary landscape in</w:t>
      </w:r>
      <w:r>
        <w:t xml:space="preserve"> </w:t>
      </w:r>
      <w:r>
        <w:rPr>
          <w:bCs/>
          <w:b/>
        </w:rPr>
        <w:t xml:space="preserve">Peru Lima</w:t>
      </w:r>
      <w:r>
        <w:t xml:space="preserve">, one where diversity is seen as a strength rather than an obstacle to clarity.</w:t>
      </w:r>
    </w:p>
    <w:bookmarkEnd w:id="23"/>
    <w:bookmarkStart w:id="24" w:name="X0f4e260f561bacbdd005ec18db9190528a44f0c"/>
    <w:p>
      <w:pPr>
        <w:pStyle w:val="Heading2"/>
      </w:pPr>
      <w:r>
        <w:t xml:space="preserve">The Future of Editorial Practice in Peru Lima</w:t>
      </w:r>
    </w:p>
    <w:p>
      <w:pPr>
        <w:pStyle w:val="FirstParagraph"/>
      </w:pPr>
      <w:r>
        <w:t xml:space="preserve">As we look toward the future, the role of the</w:t>
      </w:r>
      <w:r>
        <w:t xml:space="preserve"> </w:t>
      </w:r>
      <w:r>
        <w:rPr>
          <w:bCs/>
          <w:b/>
        </w:rPr>
        <w:t xml:space="preserve">Editor</w:t>
      </w:r>
      <w:r>
        <w:t xml:space="preserve"> </w:t>
      </w:r>
      <w:r>
        <w:t xml:space="preserve">in</w:t>
      </w:r>
      <w:r>
        <w:t xml:space="preserve"> </w:t>
      </w:r>
      <w:r>
        <w:rPr>
          <w:bCs/>
          <w:b/>
        </w:rPr>
        <w:t xml:space="preserve">Peru Lima</w:t>
      </w:r>
      <w:r>
        <w:t xml:space="preserve"> </w:t>
      </w:r>
      <w:r>
        <w:t xml:space="preserve">will likely evolve further with digital technologies and new media platforms. However, the core principles remain unchanged: sensitivity to context, respect for linguistic diversity, and a commitment to truth. The digital age offers new opportunities for disseminating literature from</w:t>
      </w:r>
      <w:r>
        <w:t xml:space="preserve"> </w:t>
      </w:r>
      <w:r>
        <w:rPr>
          <w:bCs/>
          <w:b/>
        </w:rPr>
        <w:t xml:space="preserve">Peru Lima</w:t>
      </w:r>
      <w:r>
        <w:t xml:space="preserve">, but it also presents challenges regarding the dilution of meaning in translated or adapted formats.</w:t>
      </w:r>
    </w:p>
    <w:p>
      <w:pPr>
        <w:pStyle w:val="BodyText"/>
      </w:pPr>
      <w:r>
        <w:t xml:space="preserve">The modern editor must be technologically adept yet culturally grounded. They must leverage tools that enhance reach while ensuring that the soul of the text remains intact. In a city like</w:t>
      </w:r>
    </w:p>
    <w:p>
      <w:pPr>
        <w:pStyle w:val="BodyText"/>
      </w:pPr>
      <w:r>
        <w:t xml:space="preserve">Peru Lima**, where oral traditions have historically played a significant role, editors may need to explore new ways of capturing rhythm and voice in written form.</w:t>
      </w:r>
    </w:p>
    <w:bookmarkEnd w:id="24"/>
    <w:bookmarkStart w:id="25" w:name="conclusion"/>
    <w:p>
      <w:pPr>
        <w:pStyle w:val="Heading2"/>
      </w:pPr>
      <w:r>
        <w:t xml:space="preserve">Conclusion</w:t>
      </w:r>
    </w:p>
    <w:p>
      <w:pPr>
        <w:pStyle w:val="FirstParagraph"/>
      </w:pPr>
      <w:r>
        <w:t xml:space="preserve">In conclusion, the editor in</w:t>
      </w:r>
      <w:r>
        <w:t xml:space="preserve"> </w:t>
      </w:r>
      <w:r>
        <w:rPr>
          <w:bCs/>
          <w:b/>
        </w:rPr>
        <w:t xml:space="preserve">Peru Lima</w:t>
      </w:r>
      <w:r>
        <w:t xml:space="preserve"> </w:t>
      </w:r>
      <w:r>
        <w:t xml:space="preserve">is far more than a proofreader or a copywriter. They are cultural interpreters, ethical guardians, and strategic partners to authors. Through their work, they help articulate the complex identity of</w:t>
      </w:r>
      <w:r>
        <w:t xml:space="preserve"> </w:t>
      </w:r>
      <w:r>
        <w:rPr>
          <w:bCs/>
          <w:b/>
        </w:rPr>
        <w:t xml:space="preserve">Peru Lima</w:t>
      </w:r>
      <w:r>
        <w:t xml:space="preserve">, ensuring that its stories are told with accuracy, dignity, and power. The relationship between the editor and the text is dynamic; it requires constant reflection on issues of language, culture, and representation. As long as</w:t>
      </w:r>
      <w:r>
        <w:t xml:space="preserve"> </w:t>
      </w:r>
      <w:r>
        <w:rPr>
          <w:bCs/>
          <w:b/>
        </w:rPr>
        <w:t xml:space="preserve">Peru Lima</w:t>
      </w:r>
      <w:r>
        <w:t xml:space="preserve"> </w:t>
      </w:r>
      <w:r>
        <w:t xml:space="preserve">continues to be a place of vibrant cultural production, the need for thoughtful, sensitive editing remains paramount. The editor’s work ultimately serves to amplify voices that might otherwise be silenced or misunderstood, contributing to a richer global understanding of this unique corner of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Editorial Dynamics in the Context of Peru Lima</dc:title>
  <dc:creator/>
  <cp:keywords/>
  <dcterms:created xsi:type="dcterms:W3CDTF">2026-07-29T21:03:12Z</dcterms:created>
  <dcterms:modified xsi:type="dcterms:W3CDTF">2026-07-29T21:03:12Z</dcterms:modified>
</cp:coreProperties>
</file>

<file path=docProps/custom.xml><?xml version="1.0" encoding="utf-8"?>
<Properties xmlns="http://schemas.openxmlformats.org/officeDocument/2006/custom-properties" xmlns:vt="http://schemas.openxmlformats.org/officeDocument/2006/docPropsVTypes"/>
</file>