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Turkey,</w:t>
      </w:r>
      <w:r>
        <w:t xml:space="preserve"> </w:t>
      </w:r>
      <w:r>
        <w:t xml:space="preserve">Ankara</w:t>
      </w:r>
    </w:p>
    <w:bookmarkStart w:id="25" w:name="X96426cb3a56b07407e0b75f02b5de16f908a5a3"/>
    <w:p>
      <w:pPr>
        <w:pStyle w:val="Heading1"/>
      </w:pPr>
      <w:r>
        <w:t xml:space="preserve">The Architect of Discourse: A Reflection on the Editor in Turkey, Ankara</w:t>
      </w:r>
    </w:p>
    <w:p>
      <w:pPr>
        <w:pStyle w:val="FirstParagraph"/>
      </w:pPr>
      <w:r>
        <w:t xml:space="preserve">In the grand tapestry of media and literature, few roles are as pivotal yet as often underappreciated as that of the editor. To speak of editing is to speak of curation, refinement, and ethical stewardship. However, when we contextualize this role within a specific geographic and cultural landscape—specifically Turkey, Ankara—the responsibilities of the</w:t>
      </w:r>
      <w:r>
        <w:t xml:space="preserve"> </w:t>
      </w:r>
      <w:r>
        <w:rPr>
          <w:bCs/>
          <w:b/>
        </w:rPr>
        <w:t xml:space="preserve">Editor</w:t>
      </w:r>
      <w:r>
        <w:t xml:space="preserve"> </w:t>
      </w:r>
      <w:r>
        <w:t xml:space="preserve">take on profound dimensions that extend far beyond grammar correction or layout design. This reflection paper seeks to explore the multifaceted nature of being an</w:t>
      </w:r>
      <w:r>
        <w:t xml:space="preserve"> </w:t>
      </w:r>
      <w:r>
        <w:rPr>
          <w:bCs/>
          <w:b/>
        </w:rPr>
        <w:t xml:space="preserve">Editor</w:t>
      </w:r>
      <w:r>
        <w:t xml:space="preserve"> </w:t>
      </w:r>
      <w:r>
        <w:t xml:space="preserve">in the capital city of Turkey, examining how historical weight, political sensitivity, and cultural richness converge to define this profession.</w:t>
      </w:r>
    </w:p>
    <w:bookmarkStart w:id="20" w:name="the-historical-weight-of-ankara"/>
    <w:p>
      <w:pPr>
        <w:pStyle w:val="Heading2"/>
      </w:pPr>
      <w:r>
        <w:t xml:space="preserve">The Historical Weight of Ankara</w:t>
      </w:r>
    </w:p>
    <w:p>
      <w:pPr>
        <w:pStyle w:val="FirstParagraph"/>
      </w:pPr>
      <w:r>
        <w:t xml:space="preserve">Ankara is not merely a city; it is the brain and heart of modern Turkey. Established as the capital after the War of Independence, Ankara symbolizes revolution, secularism (in its foundational context), and republican ideals. Unlike Istanbul, which often embodies cosmopolitanism, tradition, and global connectivity with a Mediterranean flair, Ankara represents authority administration, and institutional gravity. For an</w:t>
      </w:r>
      <w:r>
        <w:t xml:space="preserve"> </w:t>
      </w:r>
      <w:r>
        <w:rPr>
          <w:bCs/>
          <w:b/>
        </w:rPr>
        <w:t xml:space="preserve">Editor</w:t>
      </w:r>
      <w:r>
        <w:t xml:space="preserve"> </w:t>
      </w:r>
      <w:r>
        <w:t xml:space="preserve">operating in this environment—whether working for government-affiliated publications like the Official Gazette (</w:t>
      </w:r>
      <w:r>
        <w:rPr>
          <w:iCs/>
          <w:i/>
        </w:rPr>
        <w:t xml:space="preserve">T.C. Resmî Gazete</w:t>
      </w:r>
      <w:r>
        <w:t xml:space="preserve">), major private newspapers such as</w:t>
      </w:r>
      <w:r>
        <w:t xml:space="preserve"> </w:t>
      </w:r>
      <w:r>
        <w:rPr>
          <w:iCs/>
          <w:i/>
        </w:rPr>
        <w:t xml:space="preserve">Cumhuriyet</w:t>
      </w:r>
      <w:r>
        <w:t xml:space="preserve">, or academic journals—the historical weight of the city is palpable.</w:t>
      </w:r>
    </w:p>
    <w:p>
      <w:pPr>
        <w:pStyle w:val="BodyText"/>
      </w:pPr>
      <w:r>
        <w:t xml:space="preserve">The</w:t>
      </w:r>
      <w:r>
        <w:t xml:space="preserve"> </w:t>
      </w:r>
      <w:r>
        <w:rPr>
          <w:bCs/>
          <w:b/>
        </w:rPr>
        <w:t xml:space="preserve">Editor</w:t>
      </w:r>
      <w:r>
        <w:t xml:space="preserve"> </w:t>
      </w:r>
      <w:r>
        <w:t xml:space="preserve">in Ankara is tasked with navigating a narrative landscape that is deeply intertwined with national identity. Every word chosen has the potential to either reinforce or challenge established narratives about Turkish history, politics, and society. The editor must possess an acute awareness of the "Kemalist" legacy versus contemporary political shifts, understanding that language in Ankara is rarely neutral. It is a tool of statecraft and social engineering as much as it is a vehicle for information.</w:t>
      </w:r>
    </w:p>
    <w:bookmarkEnd w:id="20"/>
    <w:bookmarkStart w:id="23" w:name="Xc862875f4d5aa4ab5f35de11e1eb0a32d9c20ea"/>
    <w:p>
      <w:pPr>
        <w:pStyle w:val="Heading2"/>
      </w:pPr>
      <w:r>
        <w:t xml:space="preserve">The Political Landscape and Editorial Responsibility</w:t>
      </w:r>
    </w:p>
    <w:p>
      <w:pPr>
        <w:pStyle w:val="FirstParagraph"/>
      </w:pPr>
      <w:r>
        <w:t xml:space="preserve">To discuss the</w:t>
      </w:r>
      <w:r>
        <w:t xml:space="preserve"> </w:t>
      </w:r>
      <w:r>
        <w:rPr>
          <w:bCs/>
          <w:b/>
        </w:rPr>
        <w:t xml:space="preserve">Editor</w:t>
      </w:r>
      <w:r>
        <w:t xml:space="preserve"> </w:t>
      </w:r>
      <w:r>
        <w:t xml:space="preserve">in Turkey without addressing politics would be to ignore the most critical aspect of the profession today. Ankara is where laws are passed, where ministries operate, and where geopolitical strategies are formulated. Consequently, media outlets based in Ankara serve as both observers and participants in these high-stakes environments.</w:t>
      </w:r>
    </w:p>
    <w:p>
      <w:pPr>
        <w:pStyle w:val="BodyText"/>
      </w:pPr>
      <w:r>
        <w:t xml:space="preserve">The modern</w:t>
      </w:r>
      <w:r>
        <w:t xml:space="preserve"> </w:t>
      </w:r>
      <w:r>
        <w:rPr>
          <w:bCs/>
          <w:b/>
        </w:rPr>
        <w:t xml:space="preserve">Editor</w:t>
      </w:r>
      <w:r>
        <w:t xml:space="preserve"> </w:t>
      </w:r>
      <w:r>
        <w:t xml:space="preserve">faces a complex challenge: maintaining journalistic integrity while operating within a polarized society. The pressure to align with state narratives or, conversely, to aggressively oppose them can compromise editorial independence. An ethical</w:t>
      </w:r>
      <w:r>
        <w:t xml:space="preserve"> </w:t>
      </w:r>
      <w:r>
        <w:rPr>
          <w:bCs/>
          <w:b/>
        </w:rPr>
        <w:t xml:space="preserve">Editor</w:t>
      </w:r>
      <w:r>
        <w:t xml:space="preserve"> </w:t>
      </w:r>
      <w:r>
        <w:t xml:space="preserve">in Ankara must act as a gatekeeper of truth amidst noise and disinformation. This involves rigorous fact-checking not just of data, but of context. For instance, when editing articles regarding the Kurdish issue, economic reforms, or foreign policy with Russia and the West, the editor must ensure that bias is minimized and that diverse perspectives are represented fairly without inciting hatred.</w:t>
      </w:r>
    </w:p>
    <w:p>
      <w:pPr>
        <w:pStyle w:val="BodyText"/>
      </w:pPr>
      <w:r>
        <w:t xml:space="preserve">Furthermore, legal frameworks in Turkey require editors to be vigilant about press laws. The role of the</w:t>
      </w:r>
      <w:r>
        <w:t xml:space="preserve"> </w:t>
      </w:r>
      <w:r>
        <w:rPr>
          <w:bCs/>
          <w:b/>
        </w:rPr>
        <w:t xml:space="preserve">Editor</w:t>
      </w:r>
      <w:r>
        <w:t xml:space="preserve">, particularly the "editor-in-chief" (</w:t>
      </w:r>
      <w:r>
        <w:rPr>
          <w:iCs/>
          <w:i/>
        </w:rPr>
        <w:t xml:space="preserve">sorumlu编辑</w:t>
      </w:r>
      <w:r>
        <w:t xml:space="preserve">), carries significant legal liability. This responsibility necessitates a deep understanding of constitutional limits and human rights conventions, particularly Article 26 and 28 of the Turkish Constitution regarding freedom of expression and press. The editor becomes a shield for journalists, absorbing risk while ensuring that publication standards meet international norms despite local constraints.</w:t>
      </w:r>
    </w:p>
    <w:bookmarkStart w:id="21" w:name="cultural-nuance-and-linguistic-precision"/>
    <w:p>
      <w:pPr>
        <w:pStyle w:val="Heading3"/>
      </w:pPr>
      <w:r>
        <w:t xml:space="preserve">Cultural Nuance and Linguistic Precision</w:t>
      </w:r>
    </w:p>
    <w:p>
      <w:pPr>
        <w:pStyle w:val="FirstParagraph"/>
      </w:pPr>
      <w:r>
        <w:t xml:space="preserve">Beyond politics, the cultural fabric of Turkey demands linguistic precision from every</w:t>
      </w:r>
      <w:r>
        <w:t xml:space="preserve"> </w:t>
      </w:r>
      <w:r>
        <w:rPr>
          <w:bCs/>
          <w:b/>
        </w:rPr>
        <w:t xml:space="preserve">Editor</w:t>
      </w:r>
      <w:r>
        <w:t xml:space="preserve">. Turkish is a language rich in honorifics, context-dependent meanings, and agglutinative structures that can shift tone dramatically with minor suffix changes. An</w:t>
      </w:r>
      <w:r>
        <w:t xml:space="preserve"> </w:t>
      </w:r>
      <w:r>
        <w:rPr>
          <w:bCs/>
          <w:b/>
        </w:rPr>
        <w:t xml:space="preserve">Editor</w:t>
      </w:r>
      <w:r>
        <w:t xml:space="preserve"> </w:t>
      </w:r>
      <w:r>
        <w:t xml:space="preserve">working in Ankara must be a master of nuance. Whether editing an academic paper on Ottoman history or a contemporary novel reflecting urban life in Çankaya (the affluent district where many diplomats and politicians reside), the editor ensures that the language resonates culturally.</w:t>
      </w:r>
    </w:p>
    <w:p>
      <w:pPr>
        <w:pStyle w:val="BodyText"/>
      </w:pPr>
      <w:r>
        <w:t xml:space="preserve">This cultural sensitivity extends to religious and social sensitivities. Turkey is a secular state with a predominantly Muslim population. The</w:t>
      </w:r>
      <w:r>
        <w:t xml:space="preserve"> </w:t>
      </w:r>
      <w:r>
        <w:rPr>
          <w:bCs/>
          <w:b/>
        </w:rPr>
        <w:t xml:space="preserve">Editor</w:t>
      </w:r>
      <w:r>
        <w:t xml:space="preserve"> </w:t>
      </w:r>
      <w:r>
        <w:t xml:space="preserve">must navigate discussions involving religion with care, distinguishing between theological discourse, cultural practice, and political instrumentalization of faith. Missteps here can lead to public outcry or legal repercussions. Thus, the editor serves as a cultural mediator, translating complex societal debates into accessible yet respectful prose.</w:t>
      </w:r>
    </w:p>
    <w:bookmarkEnd w:id="21"/>
    <w:bookmarkStart w:id="22" w:name="X8767b74a3f2b19349ab7a795c353f709f171472"/>
    <w:p>
      <w:pPr>
        <w:pStyle w:val="Heading3"/>
      </w:pPr>
      <w:r>
        <w:t xml:space="preserve">The Digital Transition and Future Challenges</w:t>
      </w:r>
    </w:p>
    <w:p>
      <w:pPr>
        <w:pStyle w:val="FirstParagraph"/>
      </w:pPr>
      <w:r>
        <w:t xml:space="preserve">The role of the</w:t>
      </w:r>
      <w:r>
        <w:t xml:space="preserve"> </w:t>
      </w:r>
      <w:r>
        <w:rPr>
          <w:bCs/>
          <w:b/>
        </w:rPr>
        <w:t xml:space="preserve">Editor</w:t>
      </w:r>
      <w:r>
        <w:t xml:space="preserve"> </w:t>
      </w:r>
      <w:r>
        <w:t xml:space="preserve">is also evolving with technology. In Ankara’s growing tech sector and digital media landscape, editors are no longer just working with paper proofs. They are managing content management systems, analyzing audience data, and combating the rapid spread of "fake news" on social media platforms. The speed of digital journalism often conflicts with the deliberative pace required for accurate editing.</w:t>
      </w:r>
    </w:p>
    <w:p>
      <w:pPr>
        <w:pStyle w:val="BodyText"/>
      </w:pPr>
      <w:r>
        <w:t xml:space="preserve">An effective</w:t>
      </w:r>
      <w:r>
        <w:t xml:space="preserve"> </w:t>
      </w:r>
      <w:r>
        <w:rPr>
          <w:bCs/>
          <w:b/>
        </w:rPr>
        <w:t xml:space="preserve">Editor</w:t>
      </w:r>
      <w:r>
        <w:t xml:space="preserve"> </w:t>
      </w:r>
      <w:r>
        <w:t xml:space="preserve">in Ankara must bridge this gap, enforcing standards even in real-time reporting. This requires training new generations of journalists and content creators to prioritize accuracy over virality. It also involves leveraging digital tools to verify images and videos, a crucial skill given the visual nature of modern conflict coverage and political protests that often center around landmarks like Kızılay Square or the Presidential Complex.</w:t>
      </w:r>
    </w:p>
    <w:bookmarkEnd w:id="22"/>
    <w:bookmarkEnd w:id="23"/>
    <w:bookmarkStart w:id="24" w:name="conclusion"/>
    <w:p>
      <w:pPr>
        <w:pStyle w:val="Heading2"/>
      </w:pPr>
      <w:r>
        <w:t xml:space="preserve">Conclusion</w:t>
      </w:r>
    </w:p>
    <w:p>
      <w:pPr>
        <w:pStyle w:val="FirstParagraph"/>
      </w:pPr>
      <w:r>
        <w:t xml:space="preserve">In conclusion, being an</w:t>
      </w:r>
      <w:r>
        <w:t xml:space="preserve"> </w:t>
      </w:r>
      <w:r>
        <w:rPr>
          <w:bCs/>
          <w:b/>
        </w:rPr>
        <w:t xml:space="preserve">Editor</w:t>
      </w:r>
      <w:r>
        <w:t xml:space="preserve"> </w:t>
      </w:r>
      <w:r>
        <w:t xml:space="preserve">in Turkey, specifically within the capital city of Ankara, is a role defined by tension and responsibility. It is a position situated at the intersection of history and modernity, politics and culture, tradition and innovation. The editor here does not simply polish text; they shape public discourse in one of the most strategically important countries in Eurasia.</w:t>
      </w:r>
    </w:p>
    <w:p>
      <w:pPr>
        <w:pStyle w:val="BodyText"/>
      </w:pPr>
      <w:r>
        <w:t xml:space="preserve">The challenges are immense—from legal pressures to cultural complexities—but so is the impact. A principled</w:t>
      </w:r>
      <w:r>
        <w:t xml:space="preserve"> </w:t>
      </w:r>
      <w:r>
        <w:rPr>
          <w:bCs/>
          <w:b/>
        </w:rPr>
        <w:t xml:space="preserve">Editor</w:t>
      </w:r>
      <w:r>
        <w:t xml:space="preserve"> </w:t>
      </w:r>
      <w:r>
        <w:t xml:space="preserve">contributes to a healthier democracy by ensuring that information is accurate, balanced, and respectful. As Turkey continues to navigate its domestic and international roles, the need for thoughtful, ethical editing in Ankara becomes ever more critical. The editor remains an unsung hero in this process, working quietly behind the scenes to ensure that the voice of Turkey is heard clearly accurately and with integrity.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Editor in Turkey, Ankara</dc:title>
  <dc:creator/>
  <cp:keywords/>
  <dcterms:created xsi:type="dcterms:W3CDTF">2026-07-29T14:11:54Z</dcterms:created>
  <dcterms:modified xsi:type="dcterms:W3CDTF">2026-07-29T14:11:54Z</dcterms:modified>
</cp:coreProperties>
</file>

<file path=docProps/custom.xml><?xml version="1.0" encoding="utf-8"?>
<Properties xmlns="http://schemas.openxmlformats.org/officeDocument/2006/custom-properties" xmlns:vt="http://schemas.openxmlformats.org/officeDocument/2006/docPropsVTypes"/>
</file>