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Modern</w:t>
      </w:r>
      <w:r>
        <w:t xml:space="preserve"> </w:t>
      </w:r>
      <w:r>
        <w:t xml:space="preserve">Editor:</w:t>
      </w:r>
      <w:r>
        <w:t xml:space="preserve"> </w:t>
      </w:r>
      <w:r>
        <w:t xml:space="preserve">A</w:t>
      </w:r>
      <w:r>
        <w:t xml:space="preserve"> </w:t>
      </w:r>
      <w:r>
        <w:t xml:space="preserve">Perspective</w:t>
      </w:r>
      <w:r>
        <w:t xml:space="preserve"> </w:t>
      </w:r>
      <w:r>
        <w:t xml:space="preserve">from</w:t>
      </w:r>
      <w:r>
        <w:t xml:space="preserve"> </w:t>
      </w:r>
      <w:r>
        <w:t xml:space="preserve">Turkey,</w:t>
      </w:r>
      <w:r>
        <w:t xml:space="preserve"> </w:t>
      </w:r>
      <w:r>
        <w:t xml:space="preserve">Istanbul</w:t>
      </w:r>
    </w:p>
    <w:bookmarkStart w:id="24" w:name="X91ca65e19ad27293ce0d2f2ad1f5e24a050dab2"/>
    <w:p>
      <w:pPr>
        <w:pStyle w:val="Heading1"/>
      </w:pPr>
      <w:r>
        <w:t xml:space="preserve">The Alchemist of Words: A Reflection on the Editor in the Context of Turkey, Istanbul</w:t>
      </w:r>
    </w:p>
    <w:p>
      <w:pPr>
        <w:pStyle w:val="FirstParagraph"/>
      </w:pPr>
      <w:r>
        <w:t xml:space="preserve">In the grand tapestry of literature and journalism, few figures are as pivotal yet often invisible as the editor. To speak of an editor is to speak of a silent architect, one who builds upon the foundation laid by another but whose own fingerprints remain largely hidden beneath the polished surface. However, when we contextualize this role within Turkey Istanbul—a city that serves as a bridge between continents, cultures, and histories—the reflection deepens significantly. In such a vibrant, chaotic, and historically rich environment like Turkey Istanbul , the editor does not merely correct grammar; they act as a cultural mediator, a guardian of nuance in an era of rapid digital acceleration.</w:t>
      </w:r>
    </w:p>
    <w:bookmarkStart w:id="20" w:name="the-burden-of-nuance-in-turkey"/>
    <w:p>
      <w:pPr>
        <w:pStyle w:val="Heading2"/>
      </w:pPr>
      <w:r>
        <w:t xml:space="preserve">The Burden of Nuance in Turkey</w:t>
      </w:r>
    </w:p>
    <w:p>
      <w:pPr>
        <w:pStyle w:val="FirstParagraph"/>
      </w:pPr>
      <w:r>
        <w:t xml:space="preserve">Turkey possesses one of the most complex linguistic and literary heritages in the world. The transition from Ottoman Turkish to modern standard Turkish, influenced by Atatürk’s language reforms, created a unique schism between historical depth and contemporary utility. In this context, an editor in Turkey is often tasked with navigating these linguistic layers. They must decide whether a text requires the archaic elegance that connects it to the past or the directness required by modern communication. This is not merely a stylistic choice; it is a cultural negotiation.</w:t>
      </w:r>
    </w:p>
    <w:p>
      <w:pPr>
        <w:pStyle w:val="BodyText"/>
      </w:pPr>
      <w:r>
        <w:t xml:space="preserve">In Istanbul, where East meets West in every street corner and café, this duality is palpable. The editor here must be bilingual not just in language, but in mindset. They must understand the subtle connotations of words that carry Ottoman weight and those that reflect Western modernity. An editor fails if they strip away the cultural texture of a piece to make it "neutral." Instead, a skilled editor preserves the soul of the text while ensuring clarity for a diverse readership. This role is particularly challenging in Turkey Istanbul , where political polarization often seeps into language itself. The editor becomes a gatekeeper of truth and balance, tasked with refining narratives that might otherwise become distorted by ideological fervor.</w:t>
      </w:r>
    </w:p>
    <w:bookmarkEnd w:id="20"/>
    <w:bookmarkStart w:id="21" w:name="X4259d2dd70e0eeaf5525cd64d45fcd746c7e287"/>
    <w:p>
      <w:pPr>
        <w:pStyle w:val="Heading2"/>
      </w:pPr>
      <w:r>
        <w:t xml:space="preserve">The Digital Metropolis: Editing in the Age of Speed</w:t>
      </w:r>
    </w:p>
    <w:p>
      <w:pPr>
        <w:pStyle w:val="FirstParagraph"/>
      </w:pPr>
      <w:r>
        <w:t xml:space="preserve">Istanbul is a city of relentless motion. It is the economic engine of Turkey, a hub for startups, media houses, and international corporations. In this high-velocity environment, the definition of an editor has shifted. The traditional image of the solitary figure with red pen in hand is being replaced by collaborative digital workflows and real-time editing platforms. Yet, despite this technological shift, the core responsibility remains unchanged: to clarify thought.</w:t>
      </w:r>
    </w:p>
    <w:p>
      <w:pPr>
        <w:pStyle w:val="BodyText"/>
      </w:pPr>
      <w:r>
        <w:t xml:space="preserve">In Turkey Istanbul , where social media penetration is among the highest in Europe, misinformation spreads at lightning speed. The editor today must possess a heightened sense of ethical responsibility. They are not just shaping sentences; they are curating reality for millions of readers who consume news via smartphones on the metro or in bustling markets like Grand Bazaar. The pressure to publish quickly often conflicts with the need for accuracy. Here, the editor acts as the brake and the steering wheel, ensuring that speed does not compromise integrity. This dynamic makes editorial work in Turkey Istanbul particularly demanding, requiring resilience against both commercial pressures and political influences.</w:t>
      </w:r>
    </w:p>
    <w:bookmarkEnd w:id="21"/>
    <w:bookmarkStart w:id="22" w:name="X4115d863dcbe2996dd97ab9f9f3b2deee823d08"/>
    <w:p>
      <w:pPr>
        <w:pStyle w:val="Heading2"/>
      </w:pPr>
      <w:r>
        <w:t xml:space="preserve">The Human Element: Mentorship and Collaboration</w:t>
      </w:r>
    </w:p>
    <w:p>
      <w:pPr>
        <w:pStyle w:val="FirstParagraph"/>
      </w:pPr>
      <w:r>
        <w:t xml:space="preserve">Beyond mechanics and ethics, there is a profound human element to being an editor. In the literary circles of Istanbul, where cafes like those in Beyoğlu have hosted writers for centuries, the editor often serves as a mentor. Young Turkish authors look to editors not just for correction but for validation and direction. The relationship between writer and editor can be intimate and sometimes contentious. It requires empathy to understand an author’s voice while having the courage to dismantle their work if necessary.</w:t>
      </w:r>
    </w:p>
    <w:p>
      <w:pPr>
        <w:pStyle w:val="BodyText"/>
      </w:pPr>
      <w:r>
        <w:t xml:space="preserve">This dynamic is especially potent in Turkey Istanbul , a city that has produced some of the most profound literature in the region, from Orhan Pamuk to Elif Shafak. The legacy of these greats weighs heavily on current editors. They are stewards of a tradition that values deep introspection and social critique. To edit in this environment is to engage with questions of identity, memory, and belonging. An editor must recognize when a writer is hesitating due to fear rather than lack of skill, and encourage them to push through those boundaries.</w:t>
      </w:r>
    </w:p>
    <w:bookmarkEnd w:id="22"/>
    <w:bookmarkStart w:id="23" w:name="conclusion-the-invisible-bridge"/>
    <w:p>
      <w:pPr>
        <w:pStyle w:val="Heading2"/>
      </w:pPr>
      <w:r>
        <w:t xml:space="preserve">Conclusion: The Invisible Bridge</w:t>
      </w:r>
    </w:p>
    <w:p>
      <w:pPr>
        <w:pStyle w:val="FirstParagraph"/>
      </w:pPr>
      <w:r>
        <w:t xml:space="preserve">In conclusion, reflecting on the role of an editor in Turkey Istanbul reveals a profession that is far more complex than simple proofreading or formatting. It is a discipline of cultural translation, ethical stewardship, and artistic partnership. In a city defined by its contrasts—ancient and modern, secular and religious, local and global—the editor serves as the invisible bridge that connects these disparate elements.</w:t>
      </w:r>
    </w:p>
    <w:p>
      <w:pPr>
        <w:pStyle w:val="BodyText"/>
      </w:pPr>
      <w:r>
        <w:t xml:space="preserve">The editor ensures that despite the noise of Istanbul’s bustling streets or the turbulence of Turkey’s socio-political landscape, words remain clear, precise, and meaningful. They protect the integrity of narrative in a world hungry for content but starving for substance. As we look to the future, as artificial intelligence begins to automate basic editing tasks, the human touch becomes even more valuable. In Turkey Istanbul , where humanity is felt deeply in every interaction, it is this human insight—this ability to understand context, emotion, and subtext—that will define the next generation of editors. They are not just correctors of text; they are curators of culture in one of the world’s most captivating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Modern Editor: A Perspective from Turkey, Istanbul</dc:title>
  <dc:creator/>
  <dc:language>en</dc:language>
  <cp:keywords/>
  <dcterms:created xsi:type="dcterms:W3CDTF">2026-07-29T13:31:58Z</dcterms:created>
  <dcterms:modified xsi:type="dcterms:W3CDTF">2026-07-29T13:31:58Z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