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Education</w:t>
      </w:r>
      <w:r>
        <w:t xml:space="preserve"> </w:t>
      </w:r>
      <w:r>
        <w:t xml:space="preserve">Administrator</w:t>
      </w:r>
      <w:r>
        <w:t xml:space="preserve"> </w:t>
      </w:r>
      <w:r>
        <w:t xml:space="preserve">in</w:t>
      </w:r>
      <w:r>
        <w:t xml:space="preserve"> </w:t>
      </w:r>
      <w:r>
        <w:t xml:space="preserve">Australia</w:t>
      </w:r>
      <w:r>
        <w:t xml:space="preserve"> </w:t>
      </w:r>
      <w:r>
        <w:t xml:space="preserve">Melbourne</w:t>
      </w:r>
    </w:p>
    <w:bookmarkStart w:id="26" w:name="X3c36ebaf933645f6b07ed137691adf6d430988b"/>
    <w:p>
      <w:pPr>
        <w:pStyle w:val="Heading1"/>
      </w:pPr>
      <w:r>
        <w:t xml:space="preserve">A Reflection on the Role of an Education Administrator in Australia Melbourne</w:t>
      </w:r>
    </w:p>
    <w:p>
      <w:pPr>
        <w:pStyle w:val="FirstParagraph"/>
      </w:pPr>
      <w:r>
        <w:t xml:space="preserve">The landscape of modern education is complex, dynamic, and deeply human. As I reflect on my professional journey and aspirations within this field, I find myself constantly drawn to the pivotal role played by the Education Administrator. In particular, focusing on the context of</w:t>
      </w:r>
      <w:r>
        <w:t xml:space="preserve"> </w:t>
      </w:r>
      <w:r>
        <w:t xml:space="preserve">Australia Melbourne</w:t>
      </w:r>
      <w:r>
        <w:t xml:space="preserve">, a city renowned for its multicultural diversity and high standards in educational excellence, provides a unique lens through which to view these responsibilities. This reflection paper serves as an exploration of how administrative leadership intersects with pedagogical support, community engagement, and strategic governance within this specific geographic and cultural setting.</w:t>
      </w:r>
    </w:p>
    <w:bookmarkStart w:id="20" w:name="Xa8009ba1a363e9d8fb24922693be46ff3e0fc67"/>
    <w:p>
      <w:pPr>
        <w:pStyle w:val="Heading2"/>
      </w:pPr>
      <w:r>
        <w:t xml:space="preserve">The Context of Melbourne: A Microcosm of Diversity</w:t>
      </w:r>
    </w:p>
    <w:p>
      <w:pPr>
        <w:pStyle w:val="FirstParagraph"/>
      </w:pPr>
      <w:r>
        <w:t xml:space="preserve">Melbourne is often cited as one of the most livable cities in the world, largely due to its vibrant culture, robust public services, and inclusive community spirit. For an Education Administrator working in this region, this environment presents both opportunities and challenges. The student body in Melbourne’s schools is incredibly diverse, comprising students from a multitude of linguistic backgrounds and cultural heritages. This diversity is not merely a statistic; it is the lived reality of every classroom.</w:t>
      </w:r>
    </w:p>
    <w:p>
      <w:pPr>
        <w:pStyle w:val="BodyText"/>
      </w:pPr>
      <w:r>
        <w:t xml:space="preserve">In reflecting on my role as an Education Administrator, I recognize that administrative decisions cannot be one-size-fits-all. In Melbourne, effective administration requires a deep sensitivity to cultural inclusivity and equity. It involves creating policies that support English as an Additional Language (EAL) learners while simultaneously fostering an environment where all students feel a sense of belonging. The administrator must act as a bridge between the school’s strategic goals and the diverse needs of its community. This means engaging with local indigenous communities, understanding the specific challenges faced by recent migrant families, and ensuring that resources are allocated fairly to support these varied groups.</w:t>
      </w:r>
    </w:p>
    <w:bookmarkEnd w:id="20"/>
    <w:bookmarkStart w:id="21" w:name="X358d24a0b8b568ea0e71a646ab25707a07cb3d9"/>
    <w:p>
      <w:pPr>
        <w:pStyle w:val="Heading2"/>
      </w:pPr>
      <w:r>
        <w:t xml:space="preserve">Strategic Leadership and Operational Efficiency</w:t>
      </w:r>
    </w:p>
    <w:p>
      <w:pPr>
        <w:pStyle w:val="FirstParagraph"/>
      </w:pPr>
      <w:r>
        <w:t xml:space="preserve">Beyond cultural sensitivity, the core function of an Education Administrator involves strategic leadership and operational efficiency. In Melbourne’s competitive educational landscape, schools are under pressure to maintain high academic standards while managing finite resources. Reflection on past administrative practices reveals that success often hinges on the ability to translate educational vision into actionable plans.</w:t>
      </w:r>
    </w:p>
    <w:p>
      <w:pPr>
        <w:pStyle w:val="BodyText"/>
      </w:pPr>
      <w:r>
        <w:t xml:space="preserve">This requires a balance between data-driven decision-making and empathetic leadership. As an Education Administrator, I have learned that numbers—whether they are attendance rates, NAPLAN results, or budget forecasts—are not just abstract figures. They represent real people and real outcomes. In Melbourne, where the government places significant emphasis on measurable educational outcomes, the administrator must navigate these metrics carefully. It is about interpreting data to identify gaps in student performance or resource allocation and then implementing targeted interventions. However, this analytical approach must always be tempered with human compassion. An administrator who focuses solely on metrics risks losing sight of the holistic well-being of students and staff.</w:t>
      </w:r>
    </w:p>
    <w:bookmarkEnd w:id="21"/>
    <w:bookmarkStart w:id="22" w:name="the-importance-of-stakeholder-engagement"/>
    <w:p>
      <w:pPr>
        <w:pStyle w:val="Heading2"/>
      </w:pPr>
      <w:r>
        <w:t xml:space="preserve">The Importance of Stakeholder Engagement</w:t>
      </w:r>
    </w:p>
    <w:p>
      <w:pPr>
        <w:pStyle w:val="FirstParagraph"/>
      </w:pPr>
      <w:r>
        <w:t xml:space="preserve">One aspect of being an Education Administrator that I find particularly rewarding, and challenging, is stakeholder engagement. In Melbourne, the expectation for transparency and community involvement in schools is high. Parents, local businesses, indigenous elders, and government bodies all have a vested interest in the success of educational institutions.</w:t>
      </w:r>
    </w:p>
    <w:p>
      <w:pPr>
        <w:pStyle w:val="BodyText"/>
      </w:pPr>
      <w:r>
        <w:t xml:space="preserve">Reflecting on my experiences, I realize that effective communication is the cornerstone of successful administration. This goes beyond sending out newsletters or holding annual general meetings. It involves building trust through consistent, open dialogue. For instance, when implementing new curriculum changes or policy updates in Melbourne schools, the administrator must ensure that all stakeholders understand the rationale behind these decisions and feel heard in the process. This collaborative approach not only mitigates resistance to change but also fosters a sense of shared ownership over the school’s mission.</w:t>
      </w:r>
    </w:p>
    <w:bookmarkEnd w:id="22"/>
    <w:bookmarkStart w:id="23" w:name="well-being-and-staff-support"/>
    <w:p>
      <w:pPr>
        <w:pStyle w:val="Heading2"/>
      </w:pPr>
      <w:r>
        <w:t xml:space="preserve">Well-being and Staff Support</w:t>
      </w:r>
    </w:p>
    <w:p>
      <w:pPr>
        <w:pStyle w:val="FirstParagraph"/>
      </w:pPr>
      <w:r>
        <w:t xml:space="preserve">The well-being of staff is another critical area for reflection. The role of an Education Administrator extends far beyond management; it involves mentorship, support, and advocacy for teachers and support staff. In recent years, particularly post-pandemic, the mental health and resilience of educators have become paramount concerns in Australia.</w:t>
      </w:r>
    </w:p>
    <w:p>
      <w:pPr>
        <w:pStyle w:val="BodyText"/>
      </w:pPr>
      <w:r>
        <w:t xml:space="preserve">As an Education Administrator in Melbourne, I am tasked with creating a work environment that supports professional growth while preventing burnout. This involves implementing robust staff development programs that are relevant to contemporary educational trends, such as digital literacy and trauma-informed practices. It also means fostering a culture of collaboration where teachers feel supported rather than monitored. By prioritizing the well-being of the workforce, an administrator indirectly enhances student outcomes, as happy and supported teachers are better equipped to inspire and educate their students.</w:t>
      </w:r>
    </w:p>
    <w:bookmarkEnd w:id="23"/>
    <w:bookmarkStart w:id="24" w:name="embracing-technological-integration"/>
    <w:p>
      <w:pPr>
        <w:pStyle w:val="Heading2"/>
      </w:pPr>
      <w:r>
        <w:t xml:space="preserve">Embracing Technological Integration</w:t>
      </w:r>
    </w:p>
    <w:p>
      <w:pPr>
        <w:pStyle w:val="FirstParagraph"/>
      </w:pPr>
      <w:r>
        <w:t xml:space="preserve">Melbourne is at the forefront of technological innovation in Australia, and education is no exception. As an Education Administrator, I must stay abreast of emerging technologies that can enhance learning experiences. This includes everything from digital classrooms to data management systems that streamline administrative tasks.</w:t>
      </w:r>
    </w:p>
    <w:p>
      <w:pPr>
        <w:pStyle w:val="BodyText"/>
      </w:pPr>
      <w:r>
        <w:t xml:space="preserve">However, technology should never be an end in itself. The reflection here is on how to integrate these tools meaningfully into the educational framework. In Melbourne’s context, this means ensuring equitable access to technology for all students, regardless of their socioeconomic background. It involves making strategic investments in infrastructure and training that empower teachers to use technology as a tool for creativity and critical thinking, rather than just a substitute for traditional methods.</w:t>
      </w:r>
    </w:p>
    <w:bookmarkEnd w:id="24"/>
    <w:bookmarkStart w:id="25" w:name="X15d0c2e4fd2c5cd5bf7750cc5c057f2a1bd318f"/>
    <w:p>
      <w:pPr>
        <w:pStyle w:val="Heading2"/>
      </w:pPr>
      <w:r>
        <w:t xml:space="preserve">Conclusion: The Future of Educational Administration</w:t>
      </w:r>
    </w:p>
    <w:p>
      <w:pPr>
        <w:pStyle w:val="FirstParagraph"/>
      </w:pPr>
      <w:r>
        <w:t xml:space="preserve">In conclusion, the role of an Education Administrator in Australia Melbourne is multifaceted and demanding. It requires a blend of strategic vision, cultural competence, operational efficiency, and empathetic leadership. Reflecting on these aspects highlights that administration is not merely about maintaining order or managing budgets; it is about shaping the future through education.</w:t>
      </w:r>
    </w:p>
    <w:p>
      <w:pPr>
        <w:pStyle w:val="BodyText"/>
      </w:pPr>
      <w:r>
        <w:t xml:space="preserve">As I look forward to my continued career in this field, I am committed to refining these skills and adapting to the evolving needs of Melbourne’s educational community. The city’s unique character offers a rich backdrop for testing and applying administrative principles. By staying true to the values of inclusivity, excellence, and collaboration, an Education Administrator can make a profound impact on the lives of students, teachers, and families. This reflection serves as both a summary of my current understanding and a roadmap for future growth in this vital profession.</w:t>
      </w:r>
    </w:p>
    <w:p>
      <w:pPr>
        <w:pStyle w:val="BodyText"/>
      </w:pPr>
      <w:r>
        <w:t xml:space="preserve">Ultimately, being an Education Administrator is about service. It is about serving the community by ensuring that every child in Melbourne has access to quality education that nurtures their potential and prepares them for life in a globalized world. This responsibility is one I embrace with humility and determination.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Education Administrator in Australia Melbourne</dc:title>
  <dc:creator/>
  <dc:language>en</dc:language>
  <cp:keywords/>
  <dcterms:created xsi:type="dcterms:W3CDTF">2026-07-29T17:54:02Z</dcterms:created>
  <dcterms:modified xsi:type="dcterms:W3CDTF">2026-07-29T17:54:02Z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