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Context</w:t>
      </w:r>
    </w:p>
    <w:bookmarkStart w:id="26" w:name="Xbf585b786185901da82585c4f9d3c6c7b89cd94"/>
    <w:p>
      <w:pPr>
        <w:pStyle w:val="Heading1"/>
      </w:pPr>
      <w:r>
        <w:t xml:space="preserve">The Complexity of Educational Leadership in Brazil São Paulo</w:t>
      </w:r>
    </w:p>
    <w:p>
      <w:pPr>
        <w:pStyle w:val="FirstParagraph"/>
      </w:pPr>
      <w:r>
        <w:t xml:space="preserve">Educational leadership is far more than the administrative management of schools; it is a profound exercise in social responsibility, cultural sensitivity, and strategic vision. When one examines the role of an</w:t>
      </w:r>
      <w:r>
        <w:t xml:space="preserve"> </w:t>
      </w:r>
      <w:r>
        <w:rPr>
          <w:bCs/>
          <w:b/>
        </w:rPr>
        <w:t xml:space="preserve">Education Administrator</w:t>
      </w:r>
      <w:r>
        <w:t xml:space="preserve">, particularly within a complex urban environment like</w:t>
      </w:r>
      <w:r>
        <w:t xml:space="preserve"> </w:t>
      </w:r>
      <w:r>
        <w:rPr>
          <w:bCs/>
          <w:b/>
        </w:rPr>
        <w:t xml:space="preserve">Brazil São Paulo</w:t>
      </w:r>
      <w:r>
        <w:t xml:space="preserve">, the challenges and opportunities become starkly apparent. This reflection explores the multifaceted nature of this profession, analyzing how an administrator must navigate bureaucratic hurdles, social inequalities, and cultural diversity to foster meaningful learning environments.</w:t>
      </w:r>
    </w:p>
    <w:bookmarkStart w:id="20" w:name="the-role-of-the-education-administrator"/>
    <w:p>
      <w:pPr>
        <w:pStyle w:val="Heading2"/>
      </w:pPr>
      <w:r>
        <w:t xml:space="preserve">The Role of the Education Administrator</w:t>
      </w:r>
    </w:p>
    <w:p>
      <w:pPr>
        <w:pStyle w:val="FirstParagraph"/>
      </w:pPr>
      <w:r>
        <w:t xml:space="preserve">The title</w:t>
      </w:r>
      <w:r>
        <w:t xml:space="preserve"> </w:t>
      </w:r>
      <w:r>
        <w:rPr>
          <w:bCs/>
          <w:b/>
        </w:rPr>
        <w:t xml:space="preserve">Education Administrator</w:t>
      </w:r>
      <w:r>
        <w:t xml:space="preserve"> </w:t>
      </w:r>
      <w:r>
        <w:t xml:space="preserve">often brings to mind images of budget meetings, policy enforcement, and staff evaluations. However, in practice, this role is that of a mediator between the state’s educational goals and the community’s immediate needs. An effective administrator acts as a bridge builder. They must interpret federal and municipal laws while simultaneously ensuring that these regulations do not stifle creativity or ignore local realities.</w:t>
      </w:r>
    </w:p>
    <w:p>
      <w:pPr>
        <w:pStyle w:val="BodyText"/>
      </w:pPr>
      <w:r>
        <w:t xml:space="preserve">In</w:t>
      </w:r>
      <w:r>
        <w:t xml:space="preserve"> </w:t>
      </w:r>
      <w:r>
        <w:rPr>
          <w:bCs/>
          <w:b/>
        </w:rPr>
        <w:t xml:space="preserve">Brazil São Paulo</w:t>
      </w:r>
      <w:r>
        <w:t xml:space="preserve">, this mediation is critical due to the sheer scale of the educational system. The city’s network is one of the largest in Latin America, serving hundreds of thousands of students across diverse socioeconomic landscapes. For an administrator here, leadership is not a solitary act but a collaborative endeavor involving teachers, parents, local government officials, and community leaders. The ability to listen actively and build consensus is just as important as financial acumen.</w:t>
      </w:r>
    </w:p>
    <w:bookmarkEnd w:id="20"/>
    <w:bookmarkStart w:id="21" w:name="social-inequality-and-the-urban-context"/>
    <w:p>
      <w:pPr>
        <w:pStyle w:val="Heading2"/>
      </w:pPr>
      <w:r>
        <w:t xml:space="preserve">Social Inequality and the Urban Context</w:t>
      </w:r>
    </w:p>
    <w:p>
      <w:pPr>
        <w:pStyle w:val="FirstParagraph"/>
      </w:pPr>
      <w:r>
        <w:t xml:space="preserve">To understand the position of an</w:t>
      </w:r>
      <w:r>
        <w:t xml:space="preserve"> </w:t>
      </w:r>
      <w:r>
        <w:rPr>
          <w:bCs/>
          <w:b/>
        </w:rPr>
        <w:t xml:space="preserve">Education Administrator</w:t>
      </w:r>
      <w:r>
        <w:t xml:space="preserve">, one must first acknowledge the socio-economic fabric of</w:t>
      </w:r>
      <w:r>
        <w:t xml:space="preserve"> </w:t>
      </w:r>
      <w:r>
        <w:rPr>
          <w:bCs/>
          <w:b/>
        </w:rPr>
        <w:t xml:space="preserve">Brazil São Paulo</w:t>
      </w:r>
      <w:r>
        <w:t xml:space="preserve">. The city exhibits extreme contrasts, with world-class infrastructure existing alongside favelas and peripheral neighborhoods with limited resources. An administrator in this context cannot adopt a "one-size-fits-all" approach. They must develop differentiated strategies that address the specific barriers faced by students in different districts.</w:t>
      </w:r>
    </w:p>
    <w:p>
      <w:pPr>
        <w:pStyle w:val="BodyText"/>
      </w:pPr>
      <w:r>
        <w:t xml:space="preserve">In areas facing high levels of violence or economic instability, the school often serves as a sanctuary. The</w:t>
      </w:r>
      <w:r>
        <w:t xml:space="preserve"> </w:t>
      </w:r>
      <w:r>
        <w:rPr>
          <w:bCs/>
          <w:b/>
        </w:rPr>
        <w:t xml:space="preserve">Education Administrator</w:t>
      </w:r>
      <w:r>
        <w:t xml:space="preserve"> </w:t>
      </w:r>
      <w:r>
        <w:t xml:space="preserve">plays a pivotal role in transforming schools into community hubs. This involves not just maintaining academic standards but ensuring student safety, providing nutritional support, and addressing mental health needs. The administrator must be empathetic to the daily struggles of their staff and students, recognizing that educational outcomes are deeply intertwined with social determinants.</w:t>
      </w:r>
    </w:p>
    <w:bookmarkEnd w:id="21"/>
    <w:bookmarkStart w:id="22" w:name="Xc03ce976e33a7ed776ad26c8d3507840faacf77"/>
    <w:p>
      <w:pPr>
        <w:pStyle w:val="Heading2"/>
      </w:pPr>
      <w:r>
        <w:t xml:space="preserve">Cultural Diversity as a Pedagogical Asset</w:t>
      </w:r>
    </w:p>
    <w:p>
      <w:pPr>
        <w:pStyle w:val="FirstParagraph"/>
      </w:pPr>
      <w:r>
        <w:rPr>
          <w:bCs/>
          <w:b/>
        </w:rPr>
        <w:t xml:space="preserve">Brazil São Paulo</w:t>
      </w:r>
      <w:r>
        <w:t xml:space="preserve"> </w:t>
      </w:r>
      <w:r>
        <w:t xml:space="preserve">is a melting pot of cultures. It hosts significant populations from various regions of Brazil, as well as immigrants from Japan, Lebanon, Bolivia, and other parts of the world. This diversity is often viewed through the lens of deficit in traditional educational models—focusing on what students lack rather than what they bring. However, a progressive</w:t>
      </w:r>
      <w:r>
        <w:t xml:space="preserve"> </w:t>
      </w:r>
      <w:r>
        <w:rPr>
          <w:bCs/>
          <w:b/>
        </w:rPr>
        <w:t xml:space="preserve">Education Administrator</w:t>
      </w:r>
      <w:r>
        <w:t xml:space="preserve"> </w:t>
      </w:r>
      <w:r>
        <w:t xml:space="preserve">recognizes this diversity as a vital pedagogical asset.</w:t>
      </w:r>
    </w:p>
    <w:p>
      <w:pPr>
        <w:pStyle w:val="BodyText"/>
      </w:pPr>
      <w:r>
        <w:t xml:space="preserve">Incorporating diverse cultural perspectives into the curriculum requires courage and innovation from school leaders. It involves training teachers to be culturally responsive and creating an inclusive environment where every student feels represented and valued. In</w:t>
      </w:r>
      <w:r>
        <w:t xml:space="preserve"> </w:t>
      </w:r>
      <w:r>
        <w:rPr>
          <w:bCs/>
          <w:b/>
        </w:rPr>
        <w:t xml:space="preserve">Brazil São Paulo</w:t>
      </w:r>
      <w:r>
        <w:t xml:space="preserve">, this means acknowledging the contributions of Afro-Brazilian culture, Indigenous histories, and immigrant communities within the daily life of the school.</w:t>
      </w:r>
    </w:p>
    <w:bookmarkEnd w:id="22"/>
    <w:bookmarkStart w:id="23" w:name="challenges-in-policy-implementation"/>
    <w:p>
      <w:pPr>
        <w:pStyle w:val="Heading2"/>
      </w:pPr>
      <w:r>
        <w:t xml:space="preserve">Challenges in Policy Implementation</w:t>
      </w:r>
    </w:p>
    <w:p>
      <w:pPr>
        <w:pStyle w:val="FirstParagraph"/>
      </w:pPr>
      <w:r>
        <w:t xml:space="preserve">The implementation of educational policies in</w:t>
      </w:r>
      <w:r>
        <w:t xml:space="preserve"> </w:t>
      </w:r>
      <w:r>
        <w:rPr>
          <w:bCs/>
          <w:b/>
        </w:rPr>
        <w:t xml:space="preserve">Brazil São Paulo</w:t>
      </w:r>
      <w:r>
        <w:t xml:space="preserve"> </w:t>
      </w:r>
      <w:r>
        <w:t xml:space="preserve">is frequently complicated by bureaucratic inertia and political fluctuations. An</w:t>
      </w:r>
      <w:r>
        <w:t xml:space="preserve"> </w:t>
      </w:r>
      <w:r>
        <w:rPr>
          <w:bCs/>
          <w:b/>
        </w:rPr>
        <w:t xml:space="preserve">Education Administrator</w:t>
      </w:r>
      <w:r>
        <w:t xml:space="preserve"> </w:t>
      </w:r>
      <w:r>
        <w:t xml:space="preserve">must possess strong political savvy to navigate these waters. They must advocate for their schools within municipal councils, secure funding through transparent processes, and ensure that national reforms are adapted to local contexts effectively.</w:t>
      </w:r>
    </w:p>
    <w:p>
      <w:pPr>
        <w:pStyle w:val="BodyText"/>
      </w:pPr>
      <w:r>
        <w:t xml:space="preserve">Furthermore, the administrator faces the constant pressure of accountability metrics. While standardized testing is a tool for assessment, it can sometimes narrow the curriculum and ignore holistic development. A reflective leader knows how to balance these external demands with internal pedagogical goals, ensuring that test scores do not come at the cost of critical thinking and creativity.</w:t>
      </w:r>
    </w:p>
    <w:bookmarkEnd w:id="23"/>
    <w:bookmarkStart w:id="24" w:name="the-future-of-educational-leadership"/>
    <w:p>
      <w:pPr>
        <w:pStyle w:val="Heading2"/>
      </w:pPr>
      <w:r>
        <w:t xml:space="preserve">The Future of Educational Leadership</w:t>
      </w:r>
    </w:p>
    <w:p>
      <w:pPr>
        <w:pStyle w:val="FirstParagraph"/>
      </w:pPr>
      <w:r>
        <w:t xml:space="preserve">Looking ahead, the role of the</w:t>
      </w:r>
      <w:r>
        <w:t xml:space="preserve"> </w:t>
      </w:r>
      <w:r>
        <w:rPr>
          <w:bCs/>
          <w:b/>
        </w:rPr>
        <w:t xml:space="preserve">Education Administrator</w:t>
      </w:r>
      <w:r>
        <w:t xml:space="preserve"> </w:t>
      </w:r>
      <w:r>
        <w:t xml:space="preserve">will need to evolve further. The integration of technology in education presents both opportunities and challenges. In</w:t>
      </w:r>
      <w:r>
        <w:t xml:space="preserve"> </w:t>
      </w:r>
      <w:r>
        <w:rPr>
          <w:bCs/>
          <w:b/>
        </w:rPr>
        <w:t xml:space="preserve">Brazil São Paulo</w:t>
      </w:r>
      <w:r>
        <w:t xml:space="preserve">, while digital access is improving, disparities remain. Administrators must lead initiatives that promote digital literacy for all students, not just those in privileged schools.</w:t>
      </w:r>
    </w:p>
    <w:p>
      <w:pPr>
        <w:pStyle w:val="BodyText"/>
      </w:pPr>
      <w:r>
        <w:t xml:space="preserve">Sustainability and environmental education are also becoming central themes. Schools in</w:t>
      </w:r>
      <w:r>
        <w:t xml:space="preserve"> </w:t>
      </w:r>
      <w:r>
        <w:rPr>
          <w:bCs/>
          <w:b/>
        </w:rPr>
        <w:t xml:space="preserve">Brazil São Paulo</w:t>
      </w:r>
      <w:r>
        <w:t xml:space="preserve"> </w:t>
      </w:r>
      <w:r>
        <w:t xml:space="preserve">are increasingly involved in urban greening projects and waste management programs, teaching students about their civic responsibility towards the city’s environment. The administrator is key to integrating these themes into the broader educational mission.</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Education Administrator</w:t>
      </w:r>
      <w:r>
        <w:t xml:space="preserve"> </w:t>
      </w:r>
      <w:r>
        <w:t xml:space="preserve">in</w:t>
      </w:r>
      <w:r>
        <w:t xml:space="preserve"> </w:t>
      </w:r>
      <w:r>
        <w:rPr>
          <w:bCs/>
          <w:b/>
        </w:rPr>
        <w:t xml:space="preserve">Brazil São Paulo</w:t>
      </w:r>
      <w:r>
        <w:t xml:space="preserve"> </w:t>
      </w:r>
      <w:r>
        <w:t xml:space="preserve">is a demanding yet rewarding profession. It requires a unique blend of managerial expertise, social empathy, and cultural awareness. The administrator is not merely a manager of institutions but a guardian of democratic values and social mobility. By addressing the complexities of inequality, leveraging cultural diversity, and navigating political landscapes with integrity, these leaders play an indispensable role in shaping the future of education in one of the world’s most dynamic cities.</w:t>
      </w:r>
    </w:p>
    <w:p>
      <w:pPr>
        <w:pStyle w:val="BodyText"/>
      </w:pPr>
      <w:r>
        <w:t xml:space="preserve">This reflection underscores that effective educational leadership is inherently contextual. It cannot be imported from elsewhere but must be cultivated within the specific social and economic realities of</w:t>
      </w:r>
      <w:r>
        <w:t xml:space="preserve"> </w:t>
      </w:r>
      <w:r>
        <w:rPr>
          <w:bCs/>
          <w:b/>
        </w:rPr>
        <w:t xml:space="preserve">Brazil São Paulo</w:t>
      </w:r>
      <w:r>
        <w:t xml:space="preserve">. As we move forward, it is crucial to support these administrators with adequate resources, training, and recognition, ensuring they have the tools needed to inspire both teachers and students alike.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a Global Context</dc:title>
  <dc:creator/>
  <cp:keywords/>
  <dcterms:created xsi:type="dcterms:W3CDTF">2026-07-29T14:08:30Z</dcterms:created>
  <dcterms:modified xsi:type="dcterms:W3CDTF">2026-07-29T14:08:30Z</dcterms:modified>
</cp:coreProperties>
</file>

<file path=docProps/custom.xml><?xml version="1.0" encoding="utf-8"?>
<Properties xmlns="http://schemas.openxmlformats.org/officeDocument/2006/custom-properties" xmlns:vt="http://schemas.openxmlformats.org/officeDocument/2006/docPropsVTypes"/>
</file>