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China,</w:t>
      </w:r>
      <w:r>
        <w:t xml:space="preserve"> </w:t>
      </w:r>
      <w:r>
        <w:t xml:space="preserve">Beijing</w:t>
      </w:r>
    </w:p>
    <w:bookmarkStart w:id="26" w:name="X40d51d03ba3dcd9d6ff3ef14aa826fde48af177"/>
    <w:p>
      <w:pPr>
        <w:pStyle w:val="Heading1"/>
      </w:pPr>
      <w:r>
        <w:t xml:space="preserve">A Reflection on Educational Leadership in the Capital of China, Beijing</w:t>
      </w:r>
    </w:p>
    <w:p>
      <w:pPr>
        <w:pStyle w:val="FirstParagraph"/>
      </w:pPr>
      <w:r>
        <w:rPr>
          <w:bCs/>
          <w:b/>
        </w:rPr>
        <w:t xml:space="preserve">Date:</w:t>
      </w:r>
      <w:r>
        <w:t xml:space="preserve"> </w:t>
      </w:r>
      <w:r>
        <w:t xml:space="preserve">October 26, 2023</w:t>
      </w:r>
      <w:r>
        <w:br/>
      </w:r>
      <w:r>
        <w:rPr>
          <w:bCs/>
          <w:b/>
        </w:rPr>
        <w:t xml:space="preserve">Title:</w:t>
      </w:r>
      <w:r>
        <w:t xml:space="preserve">The Balancing Act: Navigating Tradition, Modernity, and Globalization as an Education Administrator in China’s Capital</w:t>
      </w:r>
    </w:p>
    <w:bookmarkStart w:id="20" w:name="i.-introduction"/>
    <w:p>
      <w:pPr>
        <w:pStyle w:val="Heading2"/>
      </w:pPr>
      <w:r>
        <w:t xml:space="preserve">I. Introduction</w:t>
      </w:r>
    </w:p>
    <w:p>
      <w:pPr>
        <w:pStyle w:val="FirstParagraph"/>
      </w:pPr>
      <w:r>
        <w:t xml:space="preserve">The landscape of education is undergoing a seismic shift globally, but nowhere is this transformation more palpable or complex than in the bustling metropolis of Beijing. As an aspiring and reflective practitioner aiming to serve as an Education Administrator in this vibrant region, I find myself standing at the intersection of deep-rooted cultural heritage and hyper-modern innovation. This reflection paper serves as a critical examination of my understanding, aspirations, and concerns regarding the multifaceted role of an</w:t>
      </w:r>
      <w:r>
        <w:t xml:space="preserve"> </w:t>
      </w:r>
      <w:r>
        <w:rPr>
          <w:bCs/>
          <w:b/>
        </w:rPr>
        <w:t xml:space="preserve">Education Administrator</w:t>
      </w:r>
      <w:r>
        <w:t xml:space="preserve"> </w:t>
      </w:r>
      <w:r>
        <w:t xml:space="preserve">within the specific socio-political and academic context of</w:t>
      </w:r>
      <w:r>
        <w:t xml:space="preserve"> </w:t>
      </w:r>
      <w:r>
        <w:rPr>
          <w:bCs/>
          <w:b/>
        </w:rPr>
        <w:t xml:space="preserve">China Beijing</w:t>
      </w:r>
      <w:r>
        <w:t xml:space="preserve">. It is not merely a professional goal but a journey into understanding how leadership in education can harmonize Confucian traditions with the demands of 21st-century global competitiveness.</w:t>
      </w:r>
    </w:p>
    <w:bookmarkEnd w:id="20"/>
    <w:bookmarkStart w:id="21" w:name="Xf334674cb26bed801e336e0af990778476a8c93"/>
    <w:p>
      <w:pPr>
        <w:pStyle w:val="Heading2"/>
      </w:pPr>
      <w:r>
        <w:t xml:space="preserve">II. The Unique Context of Education in China, Beijing</w:t>
      </w:r>
    </w:p>
    <w:p>
      <w:pPr>
        <w:pStyle w:val="FirstParagraph"/>
      </w:pPr>
      <w:r>
        <w:t xml:space="preserve">To serve effectively as an administrator in this region, one must first appreciate the unique ecosystem.</w:t>
      </w:r>
      <w:r>
        <w:t xml:space="preserve"> </w:t>
      </w:r>
      <w:r>
        <w:rPr>
          <w:bCs/>
          <w:b/>
        </w:rPr>
        <w:t xml:space="preserve">China Beijing</w:t>
      </w:r>
      <w:r>
        <w:t xml:space="preserve">, as the political and cultural heart of the nation, is a microcosm of China’s rapid ascent on the global stage. Here, education is not just a social service; it is viewed as a primary engine for national rejuvenation and individual mobility. The pressure on students in Beijing is immense, characterized by a rigorous curriculum heavily influenced by the Gaokao (National College Entrance Examination). However, unlike other regions that may be more industrialized or rural in their educational focus, Beijing hosts some of the most prestigious universities in Asia and a dense concentration of international schools.</w:t>
      </w:r>
    </w:p>
    <w:p>
      <w:pPr>
        <w:pStyle w:val="BodyText"/>
      </w:pPr>
      <w:r>
        <w:t xml:space="preserve">Reflecting on this context, I realize that an Education Administrator here must act as a mediator between the state’s educational mandates and the diverse needs of its student body. The demographic in Beijing is incredibly diverse, ranging from local families striving for academic excellence to expatriate communities seeking international curricula. This diversity requires an administrator to be culturally agile, capable of navigating bureaucratic expectations while fostering an inclusive environment.</w:t>
      </w:r>
    </w:p>
    <w:bookmarkEnd w:id="21"/>
    <w:bookmarkStart w:id="22" w:name="X0ed4affbe9352a882ccb1145560b612bff07226"/>
    <w:p>
      <w:pPr>
        <w:pStyle w:val="Heading2"/>
      </w:pPr>
      <w:r>
        <w:t xml:space="preserve">III. The Role and Responsibilities of the Education Administrator</w:t>
      </w:r>
    </w:p>
    <w:p>
      <w:pPr>
        <w:pStyle w:val="FirstParagraph"/>
      </w:pPr>
      <w:r>
        <w:t xml:space="preserve">The title "Education Administrator" often conjures images of bureaucracy and policy implementation. However, in the context of modern Beijing schools, this role is far more dynamic. It requires a blend of pedagogical insight, strategic planning, and emotional intelligence. My reflection leads me to identify three core pillars for effective administration in this setting: Academic Integrity and Innovation, Cultural Stewardship, and Technological Integration.</w:t>
      </w:r>
    </w:p>
    <w:p>
      <w:pPr>
        <w:pStyle w:val="BodyText"/>
      </w:pPr>
      <w:r>
        <w:rPr>
          <w:bCs/>
          <w:b/>
        </w:rPr>
        <w:t xml:space="preserve">Academic Integrity and Innovation:</w:t>
      </w:r>
      <w:r>
        <w:t xml:space="preserve"> </w:t>
      </w:r>
      <w:r>
        <w:t xml:space="preserve">The pressure to perform in Beijing’s educational market is high. As an administrator, I must ensure that academic standards are maintained without stifling creativity. This involves moving beyond rote memorization—a traditional strength—to fostering critical thinking and problem-solving skills. It is a delicate balance; the administration must support teachers who are attempting to innovate while ensuring compliance with national curriculum standards.</w:t>
      </w:r>
    </w:p>
    <w:p>
      <w:pPr>
        <w:pStyle w:val="BodyText"/>
      </w:pPr>
      <w:r>
        <w:rPr>
          <w:bCs/>
          <w:b/>
        </w:rPr>
        <w:t xml:space="preserve">Cultural Stewardship:</w:t>
      </w:r>
      <w:r>
        <w:t xml:space="preserve"> </w:t>
      </w:r>
      <w:r>
        <w:t xml:space="preserve">Beijing is steeped in history, from the Forbidden City to ancient academies. An Education Administrator here has a duty to preserve and promote cultural identity within the school environment. This means integrating local history, philosophy, and arts into the broader curriculum. It is not enough to merely teach English or mathematics; we must cultivate students who are proud of their Chinese heritage yet globally minded. This stewardship helps combat cultural dislocation in an increasingly globalized world.</w:t>
      </w:r>
    </w:p>
    <w:p>
      <w:pPr>
        <w:pStyle w:val="BodyText"/>
      </w:pPr>
      <w:r>
        <w:rPr>
          <w:bCs/>
          <w:b/>
        </w:rPr>
        <w:t xml:space="preserve">Technological Integration:</w:t>
      </w:r>
      <w:r>
        <w:t xml:space="preserve"> </w:t>
      </w:r>
      <w:r>
        <w:t xml:space="preserve">China is a leader in EdTech, particularly in AI-driven personalized learning and digital classrooms. In Beijing, the expectation for high-tech infrastructure is standard. An effective administrator must be a tech-savvy leader who understands how to leverage these tools not just for efficiency, but for enhancing human connection. There is a risk of technology becoming an end in itself; my reflection emphasizes that technology should serve pedagogical goals, bridging gaps rather than widening them.</w:t>
      </w:r>
    </w:p>
    <w:bookmarkEnd w:id="22"/>
    <w:bookmarkStart w:id="23" w:name="X5dd9dfc31e06dcfc1bc02192fa10dd8649b5e3c"/>
    <w:p>
      <w:pPr>
        <w:pStyle w:val="Heading2"/>
      </w:pPr>
      <w:r>
        <w:t xml:space="preserve">IV. Challenges and Ethical Considerations</w:t>
      </w:r>
    </w:p>
    <w:p>
      <w:pPr>
        <w:pStyle w:val="FirstParagraph"/>
      </w:pPr>
      <w:r>
        <w:t xml:space="preserve">Serving as an Education Administrator in China’s capital is not without significant challenges. One of the most pressing issues is the mental health crisis among students. The competitive nature of Beijing’s academic environment contributes to high levels of anxiety and burnout among young learners. Reflecting on this, I recognize that part of my role must be advocacy for holistic well-being. Administrators must push back against purely metric-driven success stories by implementing counseling services, arts programs, and physical education initiatives that prioritize student health over test scores.</w:t>
      </w:r>
    </w:p>
    <w:p>
      <w:pPr>
        <w:pStyle w:val="BodyText"/>
      </w:pPr>
      <w:r>
        <w:t xml:space="preserve">Furthermore there is the challenge of equity. While Beijing boasts world-class resources, disparities exist between elite private institutions and public schools in less affluent districts. An ethical Education Administrator must strive to bridge this gap. This might involve resource allocation strategies, teacher training programs that are accessible across all tiers of the school system, or community engagement initiatives that bring resources from the top tier down to underserved areas.</w:t>
      </w:r>
    </w:p>
    <w:bookmarkEnd w:id="23"/>
    <w:bookmarkStart w:id="24" w:name="v.-personal-growth-and-future-vision"/>
    <w:p>
      <w:pPr>
        <w:pStyle w:val="Heading2"/>
      </w:pPr>
      <w:r>
        <w:t xml:space="preserve">V. Personal Growth and Future Vision</w:t>
      </w:r>
    </w:p>
    <w:p>
      <w:pPr>
        <w:pStyle w:val="FirstParagraph"/>
      </w:pPr>
      <w:r>
        <w:t xml:space="preserve">This reflection has highlighted my own need for continuous professional development. To be an effective Education Administrator in Beijing, I must commit to lifelong learning. This includes understanding the nuances of Chinese educational policy, which can change rapidly based on national directives such as the "Double Reduction" policy aimed at reducing homework and tutoring burdens. Staying informed is not optional; it is a prerequisite for relevance.</w:t>
      </w:r>
    </w:p>
    <w:p>
      <w:pPr>
        <w:pStyle w:val="BodyText"/>
      </w:pPr>
      <w:r>
        <w:t xml:space="preserve">I also recognize the importance of building strong relationships with stakeholders: parents, teachers, government officials, and international partners. In Beijing’s collectivist culture, trust and guanxi (relationships) are vital. An administrator who operates in isolation will fail. Therefore, my vision for future leadership is one of collaborative governance—listening actively to the community and co-creating solutions rather than dictating policies from an ivory tower.</w:t>
      </w:r>
    </w:p>
    <w:bookmarkEnd w:id="24"/>
    <w:bookmarkStart w:id="25" w:name="vi.-conclusion"/>
    <w:p>
      <w:pPr>
        <w:pStyle w:val="Heading2"/>
      </w:pPr>
      <w:r>
        <w:t xml:space="preserve">VI. Conclusion</w:t>
      </w:r>
    </w:p>
    <w:p>
      <w:pPr>
        <w:pStyle w:val="FirstParagraph"/>
      </w:pPr>
      <w:r>
        <w:t xml:space="preserve">In conclusion, the path toward becoming an Education Administrator in China Beijing is one of profound responsibility and opportunity. It requires navigating a complex web of tradition and modernity, local pride and global ambition, high standards and human compassion. My reflections underscore that true educational leadership in this region is not about imposing will but about facilitating growth. It is about creating an environment where students can excel academically while remaining grounded in their cultural identity and supported in their personal well-being.</w:t>
      </w:r>
    </w:p>
    <w:p>
      <w:pPr>
        <w:pStyle w:val="BodyText"/>
      </w:pPr>
      <w:r>
        <w:t xml:space="preserve">As I move forward, I carry with me the understanding that every decision made as an administrator ripples through the lives of thousands of students. In a city as dynamic and historically significant as Beijing, this power must be wielded with humility, integrity, and a deep commitment to the holistic development of every individual. The role is challenging, yes, but it is also one of the most impactful ways to contribute to the future not just of</w:t>
      </w:r>
      <w:r>
        <w:t xml:space="preserve"> </w:t>
      </w:r>
      <w:r>
        <w:rPr>
          <w:bCs/>
          <w:b/>
        </w:rPr>
        <w:t xml:space="preserve">China Beijing</w:t>
      </w:r>
      <w:r>
        <w:t xml:space="preserve">, but of global education 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Education Administrator in China, Beijing</dc:title>
  <dc:creator/>
  <dc:language>en</dc:language>
  <cp:keywords/>
  <dcterms:created xsi:type="dcterms:W3CDTF">2026-07-29T20:25:23Z</dcterms:created>
  <dcterms:modified xsi:type="dcterms:W3CDTF">2026-07-29T20:25:23Z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