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Colombia,</w:t>
      </w:r>
      <w:r>
        <w:t xml:space="preserve"> </w:t>
      </w:r>
      <w:r>
        <w:t xml:space="preserve">Bogotá</w:t>
      </w:r>
    </w:p>
    <w:bookmarkStart w:id="26" w:name="X338be7e42507b3fda37627212054fb607f353ec"/>
    <w:p>
      <w:pPr>
        <w:pStyle w:val="Heading1"/>
      </w:pPr>
      <w:r>
        <w:t xml:space="preserve">The Strategic Imperative of the Education Administrator in Colombia, Bogotá</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From: Student of Educational Leadership</w:t>
      </w:r>
      <w:r>
        <w:br/>
      </w:r>
      <w:r>
        <w:t xml:space="preserve">&lt; strong &gt; Subject: Reflection Paper on Education Administrator Practices in Colombia, Bogotá</w:t>
      </w:r>
    </w:p>
    <w:bookmarkStart w:id="20" w:name="introduction"/>
    <w:p>
      <w:pPr>
        <w:pStyle w:val="Heading2"/>
      </w:pPr>
      <w:r>
        <w:t xml:space="preserve">Introduction</w:t>
      </w:r>
    </w:p>
    <w:p>
      <w:pPr>
        <w:pStyle w:val="FirstParagraph"/>
      </w:pPr>
      <w:r>
        <w:t xml:space="preserve">The landscape of education is not merely a backdrop for instruction; it is a dynamic ecosystem shaped by policy, culture, economy, and social dynamics. In this complex environment the role of the</w:t>
      </w:r>
      <w:r>
        <w:t xml:space="preserve"> </w:t>
      </w:r>
      <w:r>
        <w:rPr>
          <w:bCs/>
          <w:b/>
        </w:rPr>
        <w:t xml:space="preserve">Education Administrator</w:t>
      </w:r>
      <w:r>
        <w:t xml:space="preserve"> </w:t>
      </w:r>
      <w:r>
        <w:t xml:space="preserve">emerges as pivotal. This reflection paper explores the multifaceted responsibilities inherent to being an</w:t>
      </w:r>
    </w:p>
    <w:p>
      <w:pPr>
        <w:pStyle w:val="BodyText"/>
      </w:pPr>
      <w:r>
        <w:t xml:space="preserve">Education Administrator, with specific contextualization to the urban educational landscape of</w:t>
      </w:r>
    </w:p>
    <w:p>
      <w:pPr>
        <w:pStyle w:val="BodyText"/>
      </w:pPr>
      <w:r>
        <w:t xml:space="preserve">Colombia Bogotá. As one of Latin America’s most significant cultural and economic hubs, Bogotá presents unique challenges and opportunities that define how administrative leadership must be exercised. The purpose of this document is to reflect on how an</w:t>
      </w:r>
    </w:p>
    <w:p>
      <w:pPr>
        <w:pStyle w:val="BodyText"/>
      </w:pPr>
      <w:r>
        <w:t xml:space="preserve">Education Administrator navigates these specific local conditions while maintaining global standards of educational excellence.</w:t>
      </w:r>
    </w:p>
    <w:bookmarkEnd w:id="20"/>
    <w:bookmarkStart w:id="21" w:name="X7d4dad3e66236935121377cceda77ce7f6bfb41"/>
    <w:p>
      <w:pPr>
        <w:pStyle w:val="Heading2"/>
      </w:pPr>
      <w:r>
        <w:t xml:space="preserve">The Unique Context of Bogotá’s Educational Ecosystem</w:t>
      </w:r>
    </w:p>
    <w:p>
      <w:pPr>
        <w:pStyle w:val="FirstParagraph"/>
      </w:pPr>
      <w:r>
        <w:t xml:space="preserve">To understand the role of the</w:t>
      </w:r>
    </w:p>
    <w:p>
      <w:pPr>
        <w:pStyle w:val="BodyText"/>
      </w:pPr>
      <w:r>
        <w:t xml:space="preserve">Education Administrator, one must first understand the soil in which they operate.</w:t>
      </w:r>
    </w:p>
    <w:p>
      <w:pPr>
        <w:pStyle w:val="BodyText"/>
      </w:pPr>
      <w:r>
        <w:t xml:space="preserve">Colombia Bogotá Education Administrator, this duality requires a high degree of contextual intelligence. Unlike administrators in more homogeneous settings, the leader in Bogotá must be adept at bridging gaps between diverse populations.</w:t>
      </w:r>
    </w:p>
    <w:p>
      <w:pPr>
        <w:pStyle w:val="BodyText"/>
      </w:pPr>
      <w:r>
        <w:t xml:space="preserve">In</w:t>
      </w:r>
    </w:p>
    <w:p>
      <w:pPr>
        <w:pStyle w:val="BodyText"/>
      </w:pPr>
      <w:r>
        <w:t xml:space="preserve">Colombia Bogotá, the education sector is heavily influenced by national policies implemented through local entities such as the Secretaría de Educación Distrital (SED). The</w:t>
      </w:r>
    </w:p>
    <w:p>
      <w:pPr>
        <w:pStyle w:val="BodyText"/>
      </w:pPr>
      <w:r>
        <w:t xml:space="preserve">Education Administrator acts as a critical link between these top-down mandates and the on-the-ground reality of classrooms. This role involves not just compliance, but adaptation. An effective administrator in this context must interpret broad national frameworks and translate them into actionable strategies that respect the cultural diversity and specific needs of students in localities ranging from Chapinero to Ciudad Bolívar.</w:t>
      </w:r>
    </w:p>
    <w:bookmarkEnd w:id="21"/>
    <w:bookmarkStart w:id="22" w:name="Xe3167c23bb4a035ec4d0da24a3262b066baeb2a"/>
    <w:p>
      <w:pPr>
        <w:pStyle w:val="Heading2"/>
      </w:pPr>
      <w:r>
        <w:t xml:space="preserve">Beyond Management: Strategic Leadership and Vision</w:t>
      </w:r>
    </w:p>
    <w:p>
      <w:pPr>
        <w:pStyle w:val="FirstParagraph"/>
      </w:pPr>
      <w:r>
        <w:t xml:space="preserve">The traditional view of an</w:t>
      </w:r>
    </w:p>
    <w:p>
      <w:pPr>
        <w:pStyle w:val="BodyText"/>
      </w:pPr>
      <w:r>
        <w:t xml:space="preserve">Education Administrator often focuses on logistical management: budgets, schedules, and personnel. However, in the competitive and rapidly changing environment of</w:t>
      </w:r>
    </w:p>
    <w:p>
      <w:pPr>
        <w:pStyle w:val="BodyText"/>
      </w:pPr>
      <w:r>
        <w:t xml:space="preserve">Colombia Bogotá, these tasks are merely foundational. The modern</w:t>
      </w:r>
    </w:p>
    <w:p>
      <w:pPr>
        <w:pStyle w:val="BodyText"/>
      </w:pPr>
      <w:r>
        <w:t xml:space="preserve">Education Administrator must be a visionary leader who drives pedagogical innovation. This reflection highlights that leadership in this context requires fostering a culture of continuous improvement and resilience.</w:t>
      </w:r>
    </w:p>
    <w:p>
      <w:pPr>
        <w:pStyle w:val="BodyText"/>
      </w:pPr>
      <w:r>
        <w:t xml:space="preserve">Institutions in</w:t>
      </w:r>
    </w:p>
    <w:p>
      <w:pPr>
        <w:pStyle w:val="BodyText"/>
      </w:pPr>
      <w:r>
        <w:t xml:space="preserve">Colombia Bogotá Education Administrator is responsible for securing resources and providing professional development for teachers to handle these technological shifts. This is not just about buying computers; it is about leading a cultural shift toward digital literacy and critical thinking among students. Furthermore, the administrator must cultivate an inclusive environment where diversity is seen as an asset rather than a challenge, reflecting the multicultural fabric of Bogotá’s population.</w:t>
      </w:r>
    </w:p>
    <w:bookmarkEnd w:id="22"/>
    <w:bookmarkStart w:id="23" w:name="X0983253adebc0819bbe4f86e828e764a91c8c5b"/>
    <w:p>
      <w:pPr>
        <w:pStyle w:val="Heading2"/>
      </w:pPr>
      <w:r>
        <w:t xml:space="preserve">Navigating Socioeconomic Challenges and Equity</w:t>
      </w:r>
    </w:p>
    <w:p>
      <w:pPr>
        <w:pStyle w:val="FirstParagraph"/>
      </w:pPr>
      <w:r>
        <w:t xml:space="preserve">A profound aspect of being an</w:t>
      </w:r>
    </w:p>
    <w:p>
      <w:pPr>
        <w:pStyle w:val="BodyText"/>
      </w:pPr>
      <w:r>
        <w:t xml:space="preserve">Education Administrator in</w:t>
      </w:r>
    </w:p>
    <w:p>
      <w:pPr>
        <w:pStyle w:val="BodyText"/>
      </w:pPr>
      <w:r>
        <w:t xml:space="preserve">Colombia Bogotá Education Administrator must prioritize equity, ensuring that all students, regardless of their socioeconomic background, have access to quality education.</w:t>
      </w:r>
    </w:p>
    <w:p>
      <w:pPr>
        <w:pStyle w:val="BodyText"/>
      </w:pPr>
      <w:r>
        <w:t xml:space="preserve">This reflection acknowledges the heavy burden placed on administrators in public schools within marginalized areas of</w:t>
      </w:r>
    </w:p>
    <w:p>
      <w:pPr>
        <w:pStyle w:val="BodyText"/>
      </w:pPr>
      <w:r>
        <w:t xml:space="preserve">Colombia Bogotá. These leaders often serve as social workers, psychologists, and community advocates in addition to their administrative duties. They must build robust networks with local communities, non-governmental organizations (NGOs), and government agencies to provide holistic support for students facing poverty, violence, or displacement. The capacity of an</w:t>
      </w:r>
    </w:p>
    <w:p>
      <w:pPr>
        <w:pStyle w:val="BodyText"/>
      </w:pPr>
      <w:r>
        <w:t xml:space="preserve">Education Administrator to mobilize community resources is a testament to their effectiveness. In this sense, leadership in Bogotá is inherently communal; it cannot be exercised in isolation.</w:t>
      </w:r>
    </w:p>
    <w:bookmarkEnd w:id="23"/>
    <w:bookmarkStart w:id="24" w:name="Xd4d1de510fa3179bf6cf3b984d135ec85177f45"/>
    <w:p>
      <w:pPr>
        <w:pStyle w:val="Heading2"/>
      </w:pPr>
      <w:r>
        <w:t xml:space="preserve">The Future of Educational Administration in the Capital</w:t>
      </w:r>
    </w:p>
    <w:p>
      <w:pPr>
        <w:pStyle w:val="FirstParagraph"/>
      </w:pPr>
      <w:r>
        <w:t xml:space="preserve">Looking forward, the role of the</w:t>
      </w:r>
    </w:p>
    <w:p>
      <w:pPr>
        <w:pStyle w:val="BodyText"/>
      </w:pPr>
      <w:r>
        <w:t xml:space="preserve">Education Administrator will continue to evolve. The post-pandemic era has reshaped educational priorities, emphasizing mental health, flexible learning models, and social-emotional learning. In</w:t>
      </w:r>
    </w:p>
    <w:p>
      <w:pPr>
        <w:pStyle w:val="BodyText"/>
      </w:pPr>
      <w:r>
        <w:t xml:space="preserve">Colombia Bogotá , where urban stress and environmental concerns are prominent factors affecting student well-being, administrators must integrate wellness programs into the school culture.</w:t>
      </w:r>
    </w:p>
    <w:p>
      <w:pPr>
        <w:pStyle w:val="BodyText"/>
      </w:pPr>
      <w:r>
        <w:t xml:space="preserve">Moreover, as Bogotá positions itself as a smart city (Ciudad Inteligente), the</w:t>
      </w:r>
    </w:p>
    <w:p>
      <w:pPr>
        <w:pStyle w:val="BodyText"/>
      </w:pPr>
      <w:r>
        <w:t xml:space="preserve">Education Administrator is expected to leverage data analytics for decision-making. Using data to identify learning gaps, track attendance patterns, and measure teacher effectiveness will become standard practice. However, technology must serve pedagogy, not replace it. The administrator’s challenge is to ensure that technological advancements enhance human connections rather than diminish them.</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Education Administrator in</w:t>
      </w:r>
    </w:p>
    <w:p>
      <w:pPr>
        <w:pStyle w:val="BodyText"/>
      </w:pPr>
      <w:r>
        <w:t xml:space="preserve">Colombia Bogotá is complex, demanding a blend of strategic vision, emotional intelligence, and technical proficiency. It requires a deep understanding of the local socio-economic realities while maintaining a commitment to universal educational standards. The administrator is not just a manager of institutions but an architect of opportunity for thousands of students in one of South America’s most vibrant yet challenging cities.</w:t>
      </w:r>
    </w:p>
    <w:p>
      <w:pPr>
        <w:pStyle w:val="BodyText"/>
      </w:pPr>
      <w:r>
        <w:t xml:space="preserve">This reflection underscores that effective administration in this context goes beyond paperwork and protocols. It involves building bridges between communities, fostering inclusive cultures, and driving innovation amidst constraints. As</w:t>
      </w:r>
    </w:p>
    <w:p>
      <w:pPr>
        <w:pStyle w:val="BodyText"/>
      </w:pPr>
      <w:r>
        <w:t xml:space="preserve">Colombia Bogotá continues to develop socially and economically, the</w:t>
      </w:r>
    </w:p>
    <w:p>
      <w:pPr>
        <w:pStyle w:val="BodyText"/>
      </w:pPr>
      <w:r>
        <w:t xml:space="preserve">Education Administrator will remain a cornerstone of its future success. By embracing these challenges with courage and creativity, administrators can ensure that education remains a powerful engine for social mobility and national development in the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Education Administrator in Colombia, Bogotá</dc:title>
  <dc:creator/>
  <cp:keywords/>
  <dcterms:created xsi:type="dcterms:W3CDTF">2026-07-29T10:38:52Z</dcterms:created>
  <dcterms:modified xsi:type="dcterms:W3CDTF">2026-07-29T10:38:52Z</dcterms:modified>
</cp:coreProperties>
</file>

<file path=docProps/custom.xml><?xml version="1.0" encoding="utf-8"?>
<Properties xmlns="http://schemas.openxmlformats.org/officeDocument/2006/custom-properties" xmlns:vt="http://schemas.openxmlformats.org/officeDocument/2006/docPropsVTypes"/>
</file>