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India</w:t>
      </w:r>
    </w:p>
    <w:bookmarkStart w:id="26" w:name="X5dca2e8e01ef4d0b248e2070f4149d98ea1833e"/>
    <w:p>
      <w:pPr>
        <w:pStyle w:val="Heading1"/>
      </w:pPr>
      <w:r>
        <w:t xml:space="preserve">The Crucible of Leadership: A Reflection on Being an Education Administrator in India Mumbai</w:t>
      </w:r>
    </w:p>
    <w:p>
      <w:pPr>
        <w:pStyle w:val="FirstParagraph"/>
      </w:pPr>
      <w:r>
        <w:t xml:space="preserve">To stand as an</w:t>
      </w:r>
      <w:r>
        <w:t xml:space="preserve"> </w:t>
      </w:r>
      <w:r>
        <w:rPr>
          <w:bCs/>
          <w:b/>
        </w:rPr>
        <w:t xml:space="preserve">Education Administrator</w:t>
      </w:r>
      <w:r>
        <w:t xml:space="preserve"> </w:t>
      </w:r>
      <w:r>
        <w:t xml:space="preserve">in the vibrant, chaotic, and infinitely complex landscape of</w:t>
      </w:r>
      <w:r>
        <w:t xml:space="preserve"> </w:t>
      </w:r>
      <w:r>
        <w:rPr>
          <w:bCs/>
          <w:b/>
        </w:rPr>
        <w:t xml:space="preserve">Mumbai, India</w:t>
      </w:r>
      <w:r>
        <w:t xml:space="preserve">, is to embrace a paradox that defines modern educational leadership. Mumbai is not merely a city; it is a sensory overload of ambition, disparity, resilience, and hope. It is where the highest skyscrapers scrape the sky just miles away from sprawling slums that house millions. To manage education within this specific geographic and cultural context requires more than managerial acumen or pedagogical knowledge; it demands a profound philosophical alignment with equity, adaptability, and social justice.</w:t>
      </w:r>
    </w:p>
    <w:bookmarkStart w:id="20" w:name="the-unique-context-of-mumbai"/>
    <w:p>
      <w:pPr>
        <w:pStyle w:val="Heading2"/>
      </w:pPr>
      <w:r>
        <w:t xml:space="preserve">The Unique Context of Mumbai</w:t>
      </w:r>
    </w:p>
    <w:p>
      <w:pPr>
        <w:pStyle w:val="FirstParagraph"/>
      </w:pPr>
      <w:r>
        <w:rPr>
          <w:bCs/>
          <w:b/>
        </w:rPr>
        <w:t xml:space="preserve">Mumbai India</w:t>
      </w:r>
      <w:r>
        <w:t xml:space="preserve"> </w:t>
      </w:r>
      <w:r>
        <w:t xml:space="preserve">represents the microcosm of the entire nation’s challenges and triumphs. As an administrator here, one cannot operate in a vacuum. The demographic density is staggering, with millions competing for limited resources. This competition manifests in every aspect of school life, from admissions to teacher retention to infrastructure maintenance.</w:t>
      </w:r>
    </w:p>
    <w:p>
      <w:pPr>
        <w:pStyle w:val="BodyText"/>
      </w:pPr>
      <w:r>
        <w:t xml:space="preserve">In this environment, the role of the</w:t>
      </w:r>
      <w:r>
        <w:t xml:space="preserve"> </w:t>
      </w:r>
      <w:r>
        <w:rPr>
          <w:bCs/>
          <w:b/>
        </w:rPr>
        <w:t xml:space="preserve">Education Administrator</w:t>
      </w:r>
      <w:r>
        <w:t xml:space="preserve"> </w:t>
      </w:r>
      <w:r>
        <w:t xml:space="preserve">shifts from that of a mere manager to that of a mediator between conflicting societal forces. We are tasked with maintaining high academic standards while simultaneously ensuring that education remains accessible and inclusive for children from varying socioeconomic backgrounds. The noise, the traffic, and the sheer intensity of urban life in Mumbai permeate the school gates. An effective administrator must create an oasis of calm and focus amidst this urban storm, providing students with not just knowledge, but also emotional stability.</w:t>
      </w:r>
    </w:p>
    <w:bookmarkEnd w:id="20"/>
    <w:bookmarkStart w:id="21" w:name="bridging-the-digital-divide"/>
    <w:p>
      <w:pPr>
        <w:pStyle w:val="Heading2"/>
      </w:pPr>
      <w:r>
        <w:t xml:space="preserve">Bridging the Digital Divide</w:t>
      </w:r>
    </w:p>
    <w:p>
      <w:pPr>
        <w:pStyle w:val="FirstParagraph"/>
      </w:pPr>
      <w:r>
        <w:t xml:space="preserve">One of the most pressing responsibilities facing any contemporary educator is the integration of technology. In Mumbai, this presents a unique dual challenge. On one hand, there are elite private institutions in areas like Bandra or South Mumbai that boast state-of-the-art smart classrooms and high-speed internet connectivity. On the other hand, government schools and lower-middle-class private institutions often struggle with basic digital infrastructure.</w:t>
      </w:r>
    </w:p>
    <w:p>
      <w:pPr>
        <w:pStyle w:val="BodyText"/>
      </w:pPr>
      <w:r>
        <w:t xml:space="preserve">Reflecting on this disparity highlights the critical role of the</w:t>
      </w:r>
      <w:r>
        <w:t xml:space="preserve"> </w:t>
      </w:r>
      <w:r>
        <w:rPr>
          <w:bCs/>
          <w:b/>
        </w:rPr>
        <w:t xml:space="preserve">Education Administrator</w:t>
      </w:r>
      <w:r>
        <w:t xml:space="preserve">. It is insufficient to simply purchase tablets or install software. The administrator must curate a curriculum that leverages technology to bridge gaps rather than widen them. This involves strategic budgeting, community partnerships, and innovative teacher training programs. In Mumbai, where mobile phone penetration is nearly universal even in lower-income households, leveraging mobile-based learning platforms has become a viable strategy for an</w:t>
      </w:r>
      <w:r>
        <w:t xml:space="preserve"> </w:t>
      </w:r>
      <w:r>
        <w:rPr>
          <w:bCs/>
          <w:b/>
        </w:rPr>
        <w:t xml:space="preserve">Education Administrator</w:t>
      </w:r>
      <w:r>
        <w:t xml:space="preserve"> </w:t>
      </w:r>
      <w:r>
        <w:t xml:space="preserve">aiming to democratize access to quality content.</w:t>
      </w:r>
    </w:p>
    <w:bookmarkEnd w:id="21"/>
    <w:bookmarkStart w:id="22" w:name="cultural-sensitivity-and-multilingualism"/>
    <w:p>
      <w:pPr>
        <w:pStyle w:val="Heading2"/>
      </w:pPr>
      <w:r>
        <w:t xml:space="preserve">Cultural Sensitivity and Multilingualism</w:t>
      </w:r>
    </w:p>
    <w:p>
      <w:pPr>
        <w:pStyle w:val="FirstParagraph"/>
      </w:pPr>
      <w:r>
        <w:t xml:space="preserve">Mumbai is a city of migrants. It attracts people from every corner of India, bringing with them distinct languages, dialects, and cultural practices. An</w:t>
      </w:r>
      <w:r>
        <w:t xml:space="preserve"> </w:t>
      </w:r>
      <w:r>
        <w:rPr>
          <w:bCs/>
          <w:b/>
        </w:rPr>
        <w:t xml:space="preserve">Education Administrator</w:t>
      </w:r>
      <w:r>
        <w:t xml:space="preserve"> </w:t>
      </w:r>
      <w:r>
        <w:t xml:space="preserve">in this setting must navigate a rich tapestry of linguistic diversity. English often serves as the lingua franca for professional advancement and higher education entrance exams, yet local languages like Marathi, Hindi Gujarati, and Urdu hold deep emotional and cultural significance.</w:t>
      </w:r>
    </w:p>
    <w:p>
      <w:pPr>
        <w:pStyle w:val="BodyText"/>
      </w:pPr>
      <w:r>
        <w:t xml:space="preserve">The reflection on leadership here reveals that effective administration is inclusive administration. Policies must respect multilingualism while promoting proficiency in English to ensure global competitiveness. This requires a delicate balance in curriculum design and teacher recruitment. Furthermore, cultural festivals from across India are celebrated within school premises, fostering a sense of national unity and belonging among the student body. The administrator acts as the architect of this inclusive culture, ensuring that no child feels alienated due to their linguistic or regional background.</w:t>
      </w:r>
    </w:p>
    <w:bookmarkEnd w:id="22"/>
    <w:bookmarkStart w:id="23" w:name="teacher-welfare-and-professional-growth"/>
    <w:p>
      <w:pPr>
        <w:pStyle w:val="Heading2"/>
      </w:pPr>
      <w:r>
        <w:t xml:space="preserve">Teacher Welfare and Professional Growth</w:t>
      </w:r>
    </w:p>
    <w:p>
      <w:pPr>
        <w:pStyle w:val="FirstParagraph"/>
      </w:pPr>
      <w:r>
        <w:t xml:space="preserve">A common oversight in educational discourse is the focus on students while neglecting teachers. However, in high-pressure environments like Mumbai, teacher burnout is a significant risk. The commute can be grueling; the cost of living is among the highest in India; and parental expectations are often intense and sometimes unrealistic.</w:t>
      </w:r>
    </w:p>
    <w:p>
      <w:pPr>
        <w:pStyle w:val="BodyText"/>
      </w:pPr>
      <w:r>
        <w:t xml:space="preserve">As an</w:t>
      </w:r>
      <w:r>
        <w:t xml:space="preserve"> </w:t>
      </w:r>
      <w:r>
        <w:rPr>
          <w:bCs/>
          <w:b/>
        </w:rPr>
        <w:t xml:space="preserve">Education Administrator</w:t>
      </w:r>
      <w:r>
        <w:t xml:space="preserve">, fostering a supportive work environment is paramount. This goes beyond competitive salaries, which are already high in Mumbai compared to other regions, but includes mental health support, professional development opportunities that go beyond mere compliance checks, and creating a collegial atmosphere where teachers feel valued and heard. When teachers are empowered and supported, the ripple effect on student outcomes is profound. In the context of</w:t>
      </w:r>
      <w:r>
        <w:t xml:space="preserve"> </w:t>
      </w:r>
      <w:r>
        <w:rPr>
          <w:bCs/>
          <w:b/>
        </w:rPr>
        <w:t xml:space="preserve">Mumbai India</w:t>
      </w:r>
      <w:r>
        <w:t xml:space="preserve">, where energy levels are high but stress is ubiquitous, the administrator must be a steward of well-being.</w:t>
      </w:r>
    </w:p>
    <w:bookmarkEnd w:id="23"/>
    <w:bookmarkStart w:id="24" w:name="Xa5649396a25d9052debadc1150a8cb114d661e3"/>
    <w:p>
      <w:pPr>
        <w:pStyle w:val="Heading2"/>
      </w:pPr>
      <w:r>
        <w:t xml:space="preserve">The Path Forward: Resilience and Innovation</w:t>
      </w:r>
    </w:p>
    <w:p>
      <w:pPr>
        <w:pStyle w:val="FirstParagraph"/>
      </w:pPr>
      <w:r>
        <w:t xml:space="preserve">The future of education in Mumbai hinges on resilience. Climate change poses a tangible threat, with monsoon floods frequently disrupting school schedules. An adept</w:t>
      </w:r>
      <w:r>
        <w:t xml:space="preserve"> </w:t>
      </w:r>
      <w:r>
        <w:rPr>
          <w:bCs/>
          <w:b/>
        </w:rPr>
        <w:t xml:space="preserve">Education Administrator</w:t>
      </w:r>
      <w:r>
        <w:t xml:space="preserve"> </w:t>
      </w:r>
      <w:r>
        <w:t xml:space="preserve">must have robust contingency plans, including digital backup systems for remote learning when physical schools are inaccessible.</w:t>
      </w:r>
    </w:p>
    <w:bookmarkEnd w:id="24"/>
    <w:bookmarkStart w:id="25" w:name="conclusion"/>
    <w:p>
      <w:pPr>
        <w:pStyle w:val="Heading2"/>
      </w:pPr>
      <w:r>
        <w:t xml:space="preserve">Conclusion</w:t>
      </w:r>
    </w:p>
    <w:p>
      <w:pPr>
        <w:pStyle w:val="FirstParagraph"/>
      </w:pPr>
      <w:r>
        <w:t xml:space="preserve">In conclusion, the experience of serving as an</w:t>
      </w:r>
      <w:r>
        <w:t xml:space="preserve"> </w:t>
      </w:r>
      <w:r>
        <w:rPr>
          <w:bCs/>
          <w:b/>
        </w:rPr>
        <w:t xml:space="preserve">Education Administrator</w:t>
      </w:r>
      <w:r>
        <w:t xml:space="preserve"> </w:t>
      </w:r>
      <w:r>
        <w:t xml:space="preserve">in Mumbai is a transformative journey. It strips away pretense and demands authenticity. The city of Mumbai tests every facet of leadership—from logistical prowess to ethical integrity. Yet, it also rewards such efforts with immense gratitude from communities that view education as the primary ladder out of poverty.</w:t>
      </w:r>
    </w:p>
    <w:p>
      <w:pPr>
        <w:pStyle w:val="BodyText"/>
      </w:pPr>
      <w:r>
        <w:t xml:space="preserve">To lead in this context is to acknowledge that education is not just a service industry but a public good essential for social cohesion. The challenges of infrastructure, equity, and technological integration are formidable, but so too is the potential impact. Every child educated in Mumbai carries within them the hopes of millions who have migrated here seeking a better life. Therefore, the role of the</w:t>
      </w:r>
      <w:r>
        <w:t xml:space="preserve"> </w:t>
      </w:r>
      <w:r>
        <w:rPr>
          <w:bCs/>
          <w:b/>
        </w:rPr>
        <w:t xml:space="preserve">Education Administrator</w:t>
      </w:r>
      <w:r>
        <w:t xml:space="preserve"> </w:t>
      </w:r>
      <w:r>
        <w:t xml:space="preserve">is not merely administrative; it is deeply moral and profoundly human. It requires a heart as large as Mumbai itself—capable of holding both its struggles and its dreams with equal grace.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Educational Leadership in the Heart of India</dc:title>
  <dc:creator/>
  <dc:language>en</dc:language>
  <cp:keywords/>
  <dcterms:created xsi:type="dcterms:W3CDTF">2026-07-30T03:53:22Z</dcterms:created>
  <dcterms:modified xsi:type="dcterms:W3CDTF">2026-07-30T03:53:22Z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