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Tehran,</w:t>
      </w:r>
      <w:r>
        <w:t xml:space="preserve"> </w:t>
      </w:r>
      <w:r>
        <w:t xml:space="preserve">Iran</w:t>
      </w:r>
    </w:p>
    <w:bookmarkStart w:id="20" w:name="Xf2e5ec7f31864227ab8a269244ee335ba7030a2"/>
    <w:p>
      <w:pPr>
        <w:pStyle w:val="Heading1"/>
      </w:pPr>
      <w:r>
        <w:t xml:space="preserve">Reflection Paper</w:t>
      </w:r>
      <w:r>
        <w:br/>
      </w:r>
      <w:r>
        <w:t xml:space="preserve">The Role of an Education Administrator in Tehran, Iran</w:t>
      </w:r>
    </w:p>
    <w:p>
      <w:pPr>
        <w:pStyle w:val="FirstParagraph"/>
      </w:pPr>
      <w:r>
        <w:rPr>
          <w:bCs/>
          <w:b/>
        </w:rPr>
        <w:t xml:space="preserve">Date:</w:t>
      </w:r>
      <w:r>
        <w:t xml:space="preserve"> </w:t>
      </w:r>
      <w:r>
        <w:t xml:space="preserve">October 26, 2023</w:t>
      </w:r>
      <w:r>
        <w:br/>
      </w:r>
      <w:r>
        <w:rPr>
          <w:bCs/>
          <w:b/>
        </w:rPr>
        <w:t xml:space="preserve">Status:</w:t>
      </w:r>
      <w:r>
        <w:br/>
      </w:r>
    </w:p>
    <w:p>
      <w:pPr>
        <w:pStyle w:val="BodyText"/>
      </w:pPr>
      <w:r>
        <w:t xml:space="preserve">This document serves as a comprehensive reflection on the multifaceted role of an</w:t>
      </w:r>
      <w:r>
        <w:t xml:space="preserve"> </w:t>
      </w:r>
      <w:r>
        <w:rPr>
          <w:bCs/>
          <w:b/>
        </w:rPr>
        <w:t xml:space="preserve">Education Administrator</w:t>
      </w:r>
      <w:r>
        <w:t xml:space="preserve">. It specifically contextualizes these duties within the unique socio-cultural, political, and academic landscape of</w:t>
      </w:r>
      <w:r>
        <w:t xml:space="preserve"> </w:t>
      </w:r>
      <w:r>
        <w:rPr>
          <w:bCs/>
          <w:b/>
        </w:rPr>
        <w:t xml:space="preserve">Iran Tehran</w:t>
      </w:r>
      <w:r>
        <w:t xml:space="preserve">. As a capital city that serves as the intellectual and administrative heart of Iran, Tehran presents distinct challenges and opportunities for those charged with managing educational institutions. This reflection explores the intersection of modern pedagogical management with traditional Iranian values, regulatory frameworks specific to</w:t>
      </w:r>
      <w:r>
        <w:t xml:space="preserve"> </w:t>
      </w:r>
      <w:r>
        <w:rPr>
          <w:bCs/>
          <w:b/>
        </w:rPr>
        <w:t xml:space="preserve">Iran Tehran</w:t>
      </w:r>
      <w:r>
        <w:t xml:space="preserve">, and the ethical responsibilities inherent in leadership within this sector.</w:t>
      </w:r>
    </w:p>
    <w:p>
      <w:pPr>
        <w:pStyle w:val="BodyText"/>
      </w:pPr>
      <w:r>
        <w:t xml:space="preserve">The primary function of any</w:t>
      </w:r>
      <w:r>
        <w:t xml:space="preserve"> </w:t>
      </w:r>
      <w:r>
        <w:rPr>
          <w:bCs/>
          <w:b/>
        </w:rPr>
        <w:t xml:space="preserve">Education Administrator</w:t>
      </w:r>
      <w:r>
        <w:t xml:space="preserve"> </w:t>
      </w:r>
      <w:r>
        <w:t xml:space="preserve">is to ensure that an institution operates efficiently while maintaining high academic standards. However, in the context of</w:t>
      </w:r>
    </w:p>
    <w:p>
      <w:pPr>
        <w:pStyle w:val="BodyText"/>
      </w:pPr>
      <w:r>
        <w:t xml:space="preserve">Iran Tehran, these duties are deeply intertwined with cultural expectations and national policies. An administrator here must not only be a manager but also a cultural mediator. They act as the bridge between the Ministry of Education’s directives and the day-to-day realities faced by teachers, students, and parents in one of the world's most populous metropolitan areas. The complexity arises from Tehran's diverse population, which includes a wide spectrum of socioeconomic backgrounds, ranging from affluent districts like Elahieh to more modest neighborhoods. Consequently,</w:t>
      </w:r>
      <w:r>
        <w:t xml:space="preserve"> </w:t>
      </w:r>
      <w:r>
        <w:rPr>
          <w:bCs/>
          <w:b/>
        </w:rPr>
        <w:t xml:space="preserve">Education Administrator</w:t>
      </w:r>
      <w:r>
        <w:t xml:space="preserve"> </w:t>
      </w:r>
      <w:r>
        <w:t xml:space="preserve">roles require a nuanced understanding of equity and access to resources.</w:t>
      </w:r>
    </w:p>
    <w:p>
      <w:pPr>
        <w:pStyle w:val="BodyText"/>
      </w:pPr>
      <w:r>
        <w:t xml:space="preserve">A critical aspect of this reflection involves navigating the regulatory environment specific to</w:t>
      </w:r>
      <w:r>
        <w:t xml:space="preserve"> </w:t>
      </w:r>
      <w:r>
        <w:rPr>
          <w:bCs/>
          <w:b/>
        </w:rPr>
        <w:t xml:space="preserve">Iran Tehran</w:t>
      </w:r>
      <w:r>
        <w:t xml:space="preserve">. The educational system in Iran is characterized by a strong centralization, yet there is increasing pressure for modernization and international alignment. An</w:t>
      </w:r>
      <w:r>
        <w:t xml:space="preserve"> </w:t>
      </w:r>
      <w:r>
        <w:rPr>
          <w:bCs/>
          <w:b/>
        </w:rPr>
        <w:t xml:space="preserve">Education Administrator</w:t>
      </w:r>
      <w:r>
        <w:t xml:space="preserve"> </w:t>
      </w:r>
      <w:r>
        <w:t xml:space="preserve">must possess a thorough understanding of national laws regarding curriculum standards, teacher certification, and student welfare. In Tehran specifically, the competition for university placements is fierce, driven by cultural emphasis on higher education as a pathway to social mobility. This pressure places an immense burden on school administrators to balance rote learning requirements with holistic educational approaches that foster critical thinking and creativity.</w:t>
      </w:r>
    </w:p>
    <w:p>
      <w:pPr>
        <w:pStyle w:val="BodyText"/>
      </w:pPr>
      <w:r>
        <w:t xml:space="preserve">Furthermore, the role of an</w:t>
      </w:r>
      <w:r>
        <w:t xml:space="preserve"> </w:t>
      </w:r>
      <w:r>
        <w:rPr>
          <w:bCs/>
          <w:b/>
        </w:rPr>
        <w:t xml:space="preserve">Education Administrator</w:t>
      </w:r>
      <w:r>
        <w:t xml:space="preserve"> </w:t>
      </w:r>
      <w:r>
        <w:t xml:space="preserve">extends beyond academic metrics to encompass moral and ethical guidance. In Iranian society, education is not merely about acquiring knowledge but also about character formation (Tarbiyah). Administrators in</w:t>
      </w:r>
    </w:p>
    <w:p>
      <w:pPr>
        <w:pStyle w:val="BodyText"/>
      </w:pPr>
      <w:r>
        <w:t xml:space="preserve">Iran Tehran, therefore, play a pivotal role in instilling values that are both religiously grounded and civically responsible. This dual mandate requires sensitivity to the changing dynamics of Iranian youth, who are increasingly exposed to global digital cultures while remaining rooted in local traditions. The administrator must create an environment where these two worlds can coexist harmoniously, ensuring that students feel respected and understood.</w:t>
      </w:r>
    </w:p>
    <w:p>
      <w:pPr>
        <w:pStyle w:val="BodyText"/>
      </w:pPr>
      <w:r>
        <w:t xml:space="preserve">Technology integration is another vital area of reflection for modern</w:t>
      </w:r>
      <w:r>
        <w:t xml:space="preserve"> </w:t>
      </w:r>
      <w:r>
        <w:rPr>
          <w:bCs/>
          <w:b/>
        </w:rPr>
        <w:t xml:space="preserve">Education Administrator</w:t>
      </w:r>
      <w:r>
        <w:t xml:space="preserve"> </w:t>
      </w:r>
      <w:r>
        <w:t xml:space="preserve">professionals in</w:t>
      </w:r>
    </w:p>
    <w:p>
      <w:pPr>
        <w:pStyle w:val="BodyText"/>
      </w:pPr>
      <w:r>
        <w:t xml:space="preserve">Iran Tehran. Despite international sanctions that sometimes limit access to global educational platforms and hardware, there has been a remarkable surge in digital literacy among Iranian students. Administrators must be proactive in leveraging local technological solutions and open-source resources to enhance learning outcomes. This involves not just purchasing equipment, but training staff to use digital tools effectively within the constraints of internet regulations and infrastructure limitations prevalent in</w:t>
      </w:r>
    </w:p>
    <w:p>
      <w:pPr>
        <w:pStyle w:val="BodyText"/>
      </w:pPr>
      <w:r>
        <w:t xml:space="preserve">Iran Tehran. The ability to innovate under resource constraints is a hallmark of effective leadership in this region.</w:t>
      </w:r>
    </w:p>
    <w:p>
      <w:pPr>
        <w:pStyle w:val="BodyText"/>
      </w:pPr>
      <w:r>
        <w:t xml:space="preserve">The human element of being an</w:t>
      </w:r>
      <w:r>
        <w:t xml:space="preserve"> </w:t>
      </w:r>
      <w:r>
        <w:rPr>
          <w:bCs/>
          <w:b/>
        </w:rPr>
        <w:t xml:space="preserve">Education Administrator</w:t>
      </w:r>
      <w:r>
        <w:t xml:space="preserve"> </w:t>
      </w:r>
      <w:r>
        <w:t xml:space="preserve">cannot be overstated. In a city like Tehran, where traffic congestion and urban stress are significant factors affecting daily life, the school environment must serve as a sanctuary for mental well-being. Administrators are tasked with supporting teachers who face burnout due to high student-to-teacher ratios and administrative burdens. Building a supportive professional community is essential. This includes fostering collaboration among staff, encouraging continuous professional development, and recognizing the emotional labor involved in teaching within such a dense urban environment.</w:t>
      </w:r>
    </w:p>
    <w:p>
      <w:pPr>
        <w:pStyle w:val="BodyText"/>
      </w:pPr>
      <w:r>
        <w:t xml:space="preserve">Community engagement is also crucial. In</w:t>
      </w:r>
    </w:p>
    <w:p>
      <w:pPr>
        <w:pStyle w:val="BodyText"/>
      </w:pPr>
      <w:r>
        <w:t xml:space="preserve">Iran Tehran, schools are often central hubs for community activity. An effective</w:t>
      </w:r>
      <w:r>
        <w:t xml:space="preserve"> </w:t>
      </w:r>
      <w:r>
        <w:rPr>
          <w:bCs/>
          <w:b/>
        </w:rPr>
        <w:t xml:space="preserve">Education Administrator</w:t>
      </w:r>
      <w:r>
        <w:t xml:space="preserve"> </w:t>
      </w:r>
      <w:r>
        <w:t xml:space="preserve">must build strong relationships with parents, local businesses, and municipal authorities. These partnerships can provide additional resources for schools, such as internships for older students or cultural events that enrich the curriculum. Engaging parents is particularly sensitive; Iranian families are highly involved in their children's education but may have varying levels of literacy regarding modern pedagogical methods. The administrator must communicate clearly and respectfully, bridging any gaps between home expectations and school practices.</w:t>
      </w:r>
    </w:p>
    <w:p>
      <w:pPr>
        <w:pStyle w:val="BodyText"/>
      </w:pPr>
      <w:r>
        <w:t xml:space="preserve">Looking forward, the role of</w:t>
      </w:r>
      <w:r>
        <w:t xml:space="preserve"> </w:t>
      </w:r>
      <w:r>
        <w:rPr>
          <w:bCs/>
          <w:b/>
        </w:rPr>
        <w:t xml:space="preserve">Education Administrator</w:t>
      </w:r>
      <w:r>
        <w:t xml:space="preserve"> </w:t>
      </w:r>
      <w:r>
        <w:t xml:space="preserve">in</w:t>
      </w:r>
    </w:p>
    <w:p>
      <w:pPr>
        <w:pStyle w:val="BodyText"/>
      </w:pPr>
      <w:r>
        <w:t xml:space="preserve">Iran Tehran, will likely evolve to address global challenges through a local lens. Issues such as environmental sustainability, social justice, and intercultural dialogue are becoming increasingly important. Schools in Tehran have the potential to be leaders in these areas, promoting awareness among students about their role as global citizens while respecting national identity. The administrator must champion curricula that reflect these values, ensuring that education is relevant to the contemporary world.</w:t>
      </w:r>
    </w:p>
    <w:p>
      <w:pPr>
        <w:pStyle w:val="BodyText"/>
      </w:pPr>
      <w:r>
        <w:t xml:space="preserve">In conclusion, serving as an</w:t>
      </w:r>
      <w:r>
        <w:t xml:space="preserve"> </w:t>
      </w:r>
      <w:r>
        <w:rPr>
          <w:bCs/>
          <w:b/>
        </w:rPr>
        <w:t xml:space="preserve">Education Administrator</w:t>
      </w:r>
      <w:r>
        <w:t xml:space="preserve"> </w:t>
      </w:r>
      <w:r>
        <w:t xml:space="preserve">in</w:t>
      </w:r>
    </w:p>
    <w:p>
      <w:pPr>
        <w:pStyle w:val="BodyText"/>
      </w:pPr>
      <w:r>
        <w:t xml:space="preserve">Iran Tehran, requires a unique blend of strategic vision, cultural intelligence, and compassionate leadership. It demands respect for the rich educational heritage of Iran while embracing necessary innovations. The administrator must navigate complex regulatory landscapes, support diverse stakeholders, and foster an inclusive learning environment. By doing so, they contribute not only to the academic success of individuals but also to the broader social development of</w:t>
      </w:r>
    </w:p>
    <w:p>
      <w:pPr>
        <w:pStyle w:val="BodyText"/>
      </w:pPr>
      <w:r>
        <w:t xml:space="preserve">Iran Tehran. This reflection underscores that effective education administration is an ongoing process of adaptation, learning, and ethical commitment to the future generation.</w:t>
      </w:r>
    </w:p>
    <w:p>
      <w:pPr>
        <w:pStyle w:val="BodyText"/>
      </w:pPr>
      <w:r>
        <w:t xml:space="preserve">The responsibilities outlined here highlight that this is not a static position but a dynamic one. As</w:t>
      </w:r>
    </w:p>
    <w:p>
      <w:pPr>
        <w:pStyle w:val="BodyText"/>
      </w:pPr>
      <w:r>
        <w:t xml:space="preserve">Iran Tehran, continues to modernize and engage with the world, its educational administrators will remain at the forefront of shaping minds and character. They must be resilient, adaptable, and deeply committed to the principle that education is a fundamental human right and a catalyst for positive societal change.</w:t>
      </w:r>
    </w:p>
    <w:p>
      <w:pPr>
        <w:pStyle w:val="BodyText"/>
      </w:pPr>
      <w:r>
        <w:t xml:space="preserve">This document reaffirms that understanding the specific context of</w:t>
      </w:r>
    </w:p>
    <w:p>
      <w:pPr>
        <w:pStyle w:val="BodyText"/>
      </w:pPr>
      <w:r>
        <w:t xml:space="preserve">Iran Tehran, is essential for anyone aspiring to or currently serving in an</w:t>
      </w:r>
      <w:r>
        <w:t xml:space="preserve"> </w:t>
      </w:r>
      <w:r>
        <w:rPr>
          <w:bCs/>
          <w:b/>
        </w:rPr>
        <w:t xml:space="preserve">Education Administrator</w:t>
      </w:r>
      <w:r>
        <w:t xml:space="preserve"> </w:t>
      </w:r>
      <w:r>
        <w:t xml:space="preserve">capacity. The insights provided aim to guide practitioners toward more effective, empathetic, and impactful leadership strategies tailored to the needs of this vibrant capital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Education Administrator in Tehran, Iran</dc:title>
  <dc:creator/>
  <dc:language>en</dc:language>
  <cp:keywords/>
  <dcterms:created xsi:type="dcterms:W3CDTF">2026-07-29T22:25:23Z</dcterms:created>
  <dcterms:modified xsi:type="dcterms:W3CDTF">2026-07-29T22:25:23Z</dcterms:modified>
</cp:coreProperties>
</file>

<file path=docProps/custom.xml><?xml version="1.0" encoding="utf-8"?>
<Properties xmlns="http://schemas.openxmlformats.org/officeDocument/2006/custom-properties" xmlns:vt="http://schemas.openxmlformats.org/officeDocument/2006/docPropsVTypes"/>
</file>