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the</w:t>
      </w:r>
      <w:r>
        <w:t xml:space="preserve"> </w:t>
      </w:r>
      <w:r>
        <w:t xml:space="preserve">Modern</w:t>
      </w:r>
      <w:r>
        <w:t xml:space="preserve"> </w:t>
      </w:r>
      <w:r>
        <w:t xml:space="preserve">Metropolis</w:t>
      </w:r>
    </w:p>
    <w:bookmarkStart w:id="20" w:name="Xc3e92c6a9cf1ddb3c87065d2d2c5991542683b3"/>
    <w:p>
      <w:pPr>
        <w:pStyle w:val="Heading1"/>
      </w:pPr>
      <w:r>
        <w:t xml:space="preserve">The Architecture of Hope: A Reflection on the Role of the Education Administrator in Israel Tel Aviv</w:t>
      </w:r>
    </w:p>
    <w:p>
      <w:pPr>
        <w:pStyle w:val="FirstParagraph"/>
      </w:pPr>
      <w:r>
        <w:t xml:space="preserve">In the bustling, sun-drenched heart of Israel, where ancient stone meets modern glass, lies Tel Aviv—a city that pulses with an intensity rarely found elsewhere. It is a metropolis defined by its contradictions: it is simultaneously conservative and avant-garde, deeply traditional and fiercely secular. Within this dynamic urban landscape stands the Education Administrator. This document serves as a reflective analysis of the multifaceted role of the</w:t>
      </w:r>
      <w:r>
        <w:t xml:space="preserve"> </w:t>
      </w:r>
      <w:r>
        <w:rPr>
          <w:bCs/>
          <w:b/>
        </w:rPr>
        <w:t xml:space="preserve">Education Administrator</w:t>
      </w:r>
      <w:r>
        <w:t xml:space="preserve">, situated specifically within the unique cultural, social, and geopolitical context of</w:t>
      </w:r>
      <w:r>
        <w:t xml:space="preserve"> </w:t>
      </w:r>
      <w:r>
        <w:rPr>
          <w:bCs/>
          <w:b/>
        </w:rPr>
        <w:t xml:space="preserve">Israel Tel Aviv</w:t>
      </w:r>
      <w:r>
        <w:t xml:space="preserve">. It is not merely an administrative summary but a philosophical inquiry into what it means to lead learning communities in one of the world’s most complex cities.</w:t>
      </w:r>
    </w:p>
    <w:p>
      <w:pPr>
        <w:pStyle w:val="BodyText"/>
      </w:pPr>
      <w:r>
        <w:t xml:space="preserve">The title "Education Administrator" often conjures images of spreadsheets, budget allocations, and policy compliance. However, in the context of</w:t>
      </w:r>
      <w:r>
        <w:t xml:space="preserve"> </w:t>
      </w:r>
      <w:r>
        <w:rPr>
          <w:bCs/>
          <w:b/>
        </w:rPr>
        <w:t xml:space="preserve">Israel Tel Aviv</w:t>
      </w:r>
      <w:r>
        <w:t xml:space="preserve">, this role transcends mere management; it becomes an act of civic stewardship. The administrator here is not just managing a school but curating a microcosm of Israeli society. Tel Aviv is home to a diverse tapestry of populations, including secular professionals, religious Jews from various sects (Haredi and Dati), Russian-speaking immigrants, Ethiopian Jewish communities, and Arab citizens who reside in the broader metropolitan area. The</w:t>
      </w:r>
      <w:r>
        <w:t xml:space="preserve"> </w:t>
      </w:r>
      <w:r>
        <w:rPr>
          <w:bCs/>
          <w:b/>
        </w:rPr>
        <w:t xml:space="preserve">Education Administrator</w:t>
      </w:r>
      <w:r>
        <w:t xml:space="preserve"> </w:t>
      </w:r>
      <w:r>
        <w:t xml:space="preserve">must navigate this diversity with diplomatic finesse. They are tasked with creating educational environments that honor distinct cultural identities while fostering a shared civic identity rooted in democracy, pluralism, and mutual respect.</w:t>
      </w:r>
    </w:p>
    <w:p>
      <w:pPr>
        <w:pStyle w:val="BodyText"/>
      </w:pPr>
      <w:r>
        <w:t xml:space="preserve">One cannot reflect on education leadership in</w:t>
      </w:r>
      <w:r>
        <w:t xml:space="preserve"> </w:t>
      </w:r>
      <w:r>
        <w:rPr>
          <w:bCs/>
          <w:b/>
        </w:rPr>
        <w:t xml:space="preserve">Israel Tel Aviv</w:t>
      </w:r>
      <w:r>
        <w:t xml:space="preserve"> </w:t>
      </w:r>
      <w:r>
        <w:t xml:space="preserve">without acknowledging the shadow of security. Unlike administrators in many other parts of the world, their professional reality is punctuated by sirens and sudden shifts in daily routine. This constant underlying tension influences school culture profoundly. The</w:t>
      </w:r>
      <w:r>
        <w:t xml:space="preserve"> </w:t>
      </w:r>
      <w:r>
        <w:rPr>
          <w:bCs/>
          <w:b/>
        </w:rPr>
        <w:t xml:space="preserve">Education Administrator</w:t>
      </w:r>
      <w:r>
        <w:t xml:space="preserve"> </w:t>
      </w:r>
      <w:r>
        <w:t xml:space="preserve">must be a pillar of stability during times of crisis. They are responsible for implementing safety protocols not just as bureaucratic checkboxes, but as psychological anchors for students, teachers, and parents who live with the anxiety that comes with regional instability. Reflecting on this aspect reveals that emotional intelligence is perhaps the most critical tool in an administrator's arsenal. The ability to provide calmness amidst chaos is what defines successful leadership in this specific geographic context.</w:t>
      </w:r>
    </w:p>
    <w:p>
      <w:pPr>
        <w:pStyle w:val="BodyText"/>
      </w:pPr>
      <w:r>
        <w:t xml:space="preserve">Furthermore, the academic rigor expected of Tel Aviv schools places immense pressure on all stakeholders. As a global hub for technology and innovation ("Startup Nation"), there is a societal expectation that graduates will enter competitive fields in tech, science, and medicine. The</w:t>
      </w:r>
      <w:r>
        <w:t xml:space="preserve"> </w:t>
      </w:r>
      <w:r>
        <w:rPr>
          <w:bCs/>
          <w:b/>
        </w:rPr>
        <w:t xml:space="preserve">Education Administrator</w:t>
      </w:r>
      <w:r>
        <w:t xml:space="preserve"> </w:t>
      </w:r>
      <w:r>
        <w:t xml:space="preserve">bears the weight of this expectation. They must balance the need for high academic achievement with the equally vital need for social-emotional learning. There is a risk of creating an environment that is academically rigorous but emotionally barren if not carefully managed. Therefore, the administrator must champion a holistic approach to education, ensuring that creativity, mental health support, and artistic expression are valued as highly as standardized test scores.</w:t>
      </w:r>
    </w:p>
    <w:p>
      <w:pPr>
        <w:pStyle w:val="BodyText"/>
      </w:pPr>
      <w:r>
        <w:t xml:space="preserve">The demographic shifts in</w:t>
      </w:r>
      <w:r>
        <w:t xml:space="preserve"> </w:t>
      </w:r>
      <w:r>
        <w:rPr>
          <w:bCs/>
          <w:b/>
        </w:rPr>
        <w:t xml:space="preserve">Israel Tel Aviv</w:t>
      </w:r>
      <w:r>
        <w:t xml:space="preserve"> </w:t>
      </w:r>
      <w:r>
        <w:t xml:space="preserve">also present unique challenges regarding inclusivity and equity. The city is experiencing significant gentrification, which threatens the socio-economic diversity of its school districts. The</w:t>
      </w:r>
      <w:r>
        <w:t xml:space="preserve"> </w:t>
      </w:r>
      <w:r>
        <w:rPr>
          <w:bCs/>
          <w:b/>
        </w:rPr>
        <w:t xml:space="preserve">Education Administrator</w:t>
      </w:r>
      <w:r>
        <w:t xml:space="preserve"> </w:t>
      </w:r>
      <w:r>
        <w:t xml:space="preserve">must actively work against the segregation that often plagues urban centers. This involves advocating for resources that reach marginalized students within their catchment areas, supporting language acquisition programs for new immigrants, and ensuring that special needs education is not an afterthought but a central pillar of school infrastructure. It requires a deep commitment to social justice, recognizing that education in</w:t>
      </w:r>
      <w:r>
        <w:t xml:space="preserve"> </w:t>
      </w:r>
      <w:r>
        <w:rPr>
          <w:bCs/>
          <w:b/>
        </w:rPr>
        <w:t xml:space="preserve">Israel Tel Aviv</w:t>
      </w:r>
      <w:r>
        <w:t xml:space="preserve"> </w:t>
      </w:r>
      <w:r>
        <w:t xml:space="preserve">is the primary vehicle for social mobility and integration.</w:t>
      </w:r>
    </w:p>
    <w:p>
      <w:pPr>
        <w:pStyle w:val="BodyText"/>
      </w:pPr>
      <w:r>
        <w:t xml:space="preserve">In addition to internal school dynamics, the</w:t>
      </w:r>
      <w:r>
        <w:t xml:space="preserve"> </w:t>
      </w:r>
      <w:r>
        <w:rPr>
          <w:bCs/>
          <w:b/>
        </w:rPr>
        <w:t xml:space="preserve">Education Administrator</w:t>
      </w:r>
      <w:r>
        <w:t xml:space="preserve"> </w:t>
      </w:r>
      <w:r>
        <w:t xml:space="preserve">serves as a bridge between the school and the wider community. In Tel Aviv, schools are often seen as community centers after hours. The administrator must cultivate partnerships with local businesses, cultural institutions like museums and theaters on Rothschild Boulevard, and civic organizations. These connections enrich the curriculum, providing students with real-world learning experiences that textbooks cannot offer. For instance, partnering with the local tech ecosystem can provide mentorship opportunities for high school students interested in computer science. This external engagement transforms the school from an isolated island into a vibrant node in the city’s social fabric.</w:t>
      </w:r>
    </w:p>
    <w:p>
      <w:pPr>
        <w:pStyle w:val="BodyText"/>
      </w:pPr>
      <w:r>
        <w:t xml:space="preserve">Moreover, there is a profound responsibility regarding historical and political narratives. In</w:t>
      </w:r>
      <w:r>
        <w:t xml:space="preserve"> </w:t>
      </w:r>
      <w:r>
        <w:rPr>
          <w:bCs/>
          <w:b/>
        </w:rPr>
        <w:t xml:space="preserve">Israel Tel Aviv</w:t>
      </w:r>
      <w:r>
        <w:t xml:space="preserve">, education is often viewed through a political lens by various segments of society. The</w:t>
      </w:r>
      <w:r>
        <w:t xml:space="preserve"> </w:t>
      </w:r>
      <w:r>
        <w:rPr>
          <w:bCs/>
          <w:b/>
        </w:rPr>
        <w:t xml:space="preserve">Education Administrator</w:t>
      </w:r>
      <w:r>
        <w:t xml:space="preserve"> </w:t>
      </w:r>
      <w:r>
        <w:t xml:space="preserve">must navigate these sensitivities with neutrality and pedagogical integrity. They must ensure that the curriculum encourages critical thinking rather than indoctrination, allowing students to explore complex histories and contemporary issues from multiple perspectives. This is particularly challenging in a polarized environment, yet it is essential for cultivating future citizens who can engage in constructive dialogue across ideological divides.</w:t>
      </w:r>
    </w:p>
    <w:p>
      <w:pPr>
        <w:pStyle w:val="BodyText"/>
      </w:pPr>
      <w:r>
        <w:t xml:space="preserve">Finally, the role of the</w:t>
      </w:r>
      <w:r>
        <w:t xml:space="preserve"> </w:t>
      </w:r>
      <w:r>
        <w:rPr>
          <w:bCs/>
          <w:b/>
        </w:rPr>
        <w:t xml:space="preserve">Education Administrator</w:t>
      </w:r>
      <w:r>
        <w:t xml:space="preserve"> </w:t>
      </w:r>
      <w:r>
        <w:t xml:space="preserve">in</w:t>
      </w:r>
      <w:r>
        <w:t xml:space="preserve"> </w:t>
      </w:r>
      <w:r>
        <w:rPr>
          <w:bCs/>
          <w:b/>
        </w:rPr>
        <w:t xml:space="preserve">Israel Tel Aviv</w:t>
      </w:r>
      <w:r>
        <w:t xml:space="preserve"> </w:t>
      </w:r>
      <w:r>
        <w:t xml:space="preserve">is deeply personal. It requires resilience, empathy, and an unwavering belief in the transformative power of education. To lead schools here is to participate in the ongoing project of building a society that balances its rich heritage with its forward-looking ambitions. The administrator must be a visionary who can see beyond the immediate challenges of security concerns or budget constraints to imagine what these students could become.</w:t>
      </w:r>
    </w:p>
    <w:p>
      <w:pPr>
        <w:pStyle w:val="BodyText"/>
      </w:pPr>
      <w:r>
        <w:t xml:space="preserve">In conclusion, being an</w:t>
      </w:r>
      <w:r>
        <w:t xml:space="preserve"> </w:t>
      </w:r>
      <w:r>
        <w:rPr>
          <w:bCs/>
          <w:b/>
        </w:rPr>
        <w:t xml:space="preserve">Education Administrator</w:t>
      </w:r>
      <w:r>
        <w:t xml:space="preserve"> </w:t>
      </w:r>
      <w:r>
        <w:t xml:space="preserve">in</w:t>
      </w:r>
      <w:r>
        <w:t xml:space="preserve"> </w:t>
      </w:r>
      <w:r>
        <w:rPr>
          <w:bCs/>
          <w:b/>
        </w:rPr>
        <w:t xml:space="preserve">Israel Tel Aviv</w:t>
      </w:r>
      <w:r>
        <w:t xml:space="preserve"> </w:t>
      </w:r>
      <w:r>
        <w:t xml:space="preserve">is a vocation that demands more than administrative competence; it requires philosophical depth and cultural sensitivity. It is about nurturing minds in a city that constantly challenges the status quo. The reflections outlined herein suggest that successful leadership in this context hinges on the ability to harmonize diversity with unity, rigor with compassion, and tradition with innovation. As we look to the future of education in this vibrant city, it is clear that those who occupy these leadership roles will play a pivotal part in shaping not just individual futures, but the collective soul of</w:t>
      </w:r>
      <w:r>
        <w:t xml:space="preserve"> </w:t>
      </w:r>
      <w:r>
        <w:rPr>
          <w:bCs/>
          <w:b/>
        </w:rPr>
        <w:t xml:space="preserve">Israel Tel Aviv</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the Modern Metropolis</dc:title>
  <dc:creator/>
  <dc:language>en</dc:language>
  <cp:keywords/>
  <dcterms:created xsi:type="dcterms:W3CDTF">2026-07-29T18:00:03Z</dcterms:created>
  <dcterms:modified xsi:type="dcterms:W3CDTF">2026-07-29T18:00:03Z</dcterms:modified>
</cp:coreProperties>
</file>

<file path=docProps/custom.xml><?xml version="1.0" encoding="utf-8"?>
<Properties xmlns="http://schemas.openxmlformats.org/officeDocument/2006/custom-properties" xmlns:vt="http://schemas.openxmlformats.org/officeDocument/2006/docPropsVTypes"/>
</file>