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a945f8aa303d7c327357c992e1bbbca12461599"/>
    <w:p>
      <w:pPr>
        <w:pStyle w:val="Heading1"/>
      </w:pPr>
      <w:r>
        <w:t xml:space="preserve">A Reflection on the Role of an Education Administrator in Malaysia Kuala Lumpur</w:t>
      </w:r>
    </w:p>
    <w:bookmarkEnd w:id="20"/>
    <w:bookmarkStart w:id="21" w:name="introduction"/>
    <w:p>
      <w:pPr>
        <w:pStyle w:val="FirstParagraph"/>
      </w:pPr>
      <w:r>
        <w:t xml:space="preserve">The landscape of education is dynamic, complex, and deeply human. As I reflect upon the multifaceted role of an</w:t>
      </w:r>
      <w:r>
        <w:t xml:space="preserve"> </w:t>
      </w:r>
      <w:r>
        <w:rPr>
          <w:bCs/>
          <w:b/>
        </w:rPr>
        <w:t xml:space="preserve">Education Administrator</w:t>
      </w:r>
      <w:r>
        <w:t xml:space="preserve">, particularly within the vibrant and rapidly evolving context of</w:t>
      </w:r>
      <w:r>
        <w:t xml:space="preserve"> </w:t>
      </w:r>
      <w:r>
        <w:rPr>
          <w:bCs/>
          <w:b/>
        </w:rPr>
        <w:t xml:space="preserve">Malaysia Kuala Lumpur</w:t>
      </w:r>
      <w:r>
        <w:t xml:space="preserve">, it becomes evident that this position is far more than a mere bureaucratic function. It is a pivotal leadership role that requires a delicate balance between policy implementation, cultural sensitivity, technological integration, and human-centric management. In the capital city of Malaysia, where tradition meets modernity and where educational institutions serve as engines for national development, the responsibilities of an administrator carry significant weight. This reflection paper explores the nuances of leading educational institutions in this specific geographical and socio-economic environment.</w:t>
      </w:r>
    </w:p>
    <w:bookmarkEnd w:id="21"/>
    <w:bookmarkStart w:id="23" w:name="contextual-challenges"/>
    <w:bookmarkStart w:id="22" w:name="X69057e6f4da7bfd35d0503751fe6430618a063a"/>
    <w:p>
      <w:pPr>
        <w:pStyle w:val="Heading2"/>
      </w:pPr>
      <w:r>
        <w:t xml:space="preserve">The Unique Context of Education Administrator in Malaysia Kuala Lumpur</w:t>
      </w:r>
    </w:p>
    <w:p>
      <w:pPr>
        <w:pStyle w:val="FirstParagraph"/>
      </w:pPr>
      <w:r>
        <w:rPr>
          <w:bCs/>
          <w:b/>
        </w:rPr>
        <w:t xml:space="preserve">Malaysia Kuala Lumpur</w:t>
      </w:r>
      <w:r>
        <w:t xml:space="preserve">, as the economic and cultural hub of the nation, presents a unique set of challenges and opportunities for educational leadership. Unlike rural areas where resources may be scarce but community cohesion is often tight-knit, urban centers like KL are characterized by diversity, competition, and high expectations. An</w:t>
      </w:r>
      <w:r>
        <w:t xml:space="preserve"> </w:t>
      </w:r>
      <w:r>
        <w:rPr>
          <w:bCs/>
          <w:b/>
        </w:rPr>
        <w:t xml:space="preserve">Education Administrator</w:t>
      </w:r>
      <w:r>
        <w:t xml:space="preserve"> </w:t>
      </w:r>
      <w:r>
        <w:t xml:space="preserve">in this setting must navigate a student body that is incredibly diverse in terms of socioeconomic background, cultural heritage, and learning needs. The pressure to produce globally competitive graduates while maintaining local cultural values creates a complex operational environment.</w:t>
      </w:r>
    </w:p>
    <w:p>
      <w:pPr>
        <w:pStyle w:val="BodyText"/>
      </w:pPr>
      <w:r>
        <w:t xml:space="preserve">In</w:t>
      </w:r>
      <w:r>
        <w:t xml:space="preserve"> </w:t>
      </w:r>
      <w:r>
        <w:rPr>
          <w:bCs/>
          <w:b/>
        </w:rPr>
        <w:t xml:space="preserve">Malaysia Kuala Lumpur</w:t>
      </w:r>
      <w:r>
        <w:t xml:space="preserve">, the proximity to international schools, private higher education institutions, and government-funded national schools means that administrators must constantly innovate. There is no room for stagnation. The reflection here is not just on personal management skills but on the broader mandate of preparing students for a globalized world while rooted in Malaysian identity. The administrator acts as the bridge between national educational policies formulated by the Ministry of Education and the specific, localized needs of schools within the bustling metropolis.</w:t>
      </w:r>
    </w:p>
    <w:bookmarkEnd w:id="22"/>
    <w:bookmarkEnd w:id="23"/>
    <w:bookmarkStart w:id="25" w:name="leadership-and-vision"/>
    <w:bookmarkStart w:id="24" w:name="visionary-leadership-beyond-bureaucracy"/>
    <w:p>
      <w:pPr>
        <w:pStyle w:val="Heading2"/>
      </w:pPr>
      <w:r>
        <w:t xml:space="preserve">Visionary Leadership Beyond Bureaucracy</w:t>
      </w:r>
    </w:p>
    <w:p>
      <w:pPr>
        <w:pStyle w:val="FirstParagraph"/>
      </w:pPr>
      <w:r>
        <w:t xml:space="preserve">A critical aspect of being an effective</w:t>
      </w:r>
      <w:r>
        <w:t xml:space="preserve"> </w:t>
      </w:r>
      <w:r>
        <w:rPr>
          <w:bCs/>
          <w:b/>
        </w:rPr>
        <w:t xml:space="preserve">Education Administrator</w:t>
      </w:r>
      <w:r>
        <w:t xml:space="preserve"> </w:t>
      </w:r>
      <w:r>
        <w:t xml:space="preserve">is the ability to articulate and execute a clear, visionary leadership style. In the fast-paced environment of</w:t>
      </w:r>
      <w:r>
        <w:t xml:space="preserve"> </w:t>
      </w:r>
      <w:r>
        <w:rPr>
          <w:bCs/>
          <w:b/>
        </w:rPr>
        <w:t xml:space="preserve">Malaysia Kuala Lumpur</w:t>
      </w:r>
      <w:r>
        <w:t xml:space="preserve">, where traffic congestion and urban noise define daily life, schools must serve as sanctuaries of calm and intellectual stimulation. The administrator must create a school culture that fosters resilience, curiosity, and ethical integrity.</w:t>
      </w:r>
    </w:p>
    <w:p>
      <w:pPr>
        <w:pStyle w:val="BodyText"/>
      </w:pPr>
      <w:r>
        <w:t xml:space="preserve">I have come to realize that leadership in this context requires emotional intelligence as much as strategic planning. An</w:t>
      </w:r>
      <w:r>
        <w:t xml:space="preserve"> </w:t>
      </w:r>
      <w:r>
        <w:rPr>
          <w:bCs/>
          <w:b/>
        </w:rPr>
        <w:t xml:space="preserve">Education Administrator</w:t>
      </w:r>
      <w:r>
        <w:t xml:space="preserve"> </w:t>
      </w:r>
      <w:r>
        <w:t xml:space="preserve">is not just managing budgets or timetables; they are managing hopes and fears—those of teachers striving for career advancement, parents demanding excellence, and students seeking purpose. In</w:t>
      </w:r>
      <w:r>
        <w:t xml:space="preserve"> </w:t>
      </w:r>
      <w:r>
        <w:rPr>
          <w:bCs/>
          <w:b/>
        </w:rPr>
        <w:t xml:space="preserve">Malaysia Kuala Lumpur</w:t>
      </w:r>
      <w:r>
        <w:t xml:space="preserve">, parental involvement can be intense due to the competitive nature of the urban education landscape. The administrator must therefore possess strong communication skills to manage these relationships effectively, ensuring that transparency and trust are maintained at all times.</w:t>
      </w:r>
    </w:p>
    <w:bookmarkEnd w:id="24"/>
    <w:bookmarkEnd w:id="25"/>
    <w:bookmarkStart w:id="27" w:name="technology-and-innovation"/>
    <w:bookmarkStart w:id="26" w:name="X98e190f263d1854058597fef9f7891410cf60c3"/>
    <w:p>
      <w:pPr>
        <w:pStyle w:val="Heading2"/>
      </w:pPr>
      <w:r>
        <w:t xml:space="preserve">Navigating Technology in an Urban Educational Hub</w:t>
      </w:r>
    </w:p>
    <w:p>
      <w:pPr>
        <w:pStyle w:val="FirstParagraph"/>
      </w:pPr>
      <w:r>
        <w:t xml:space="preserve">The integration of technology is another layer of reflection inherent to this role. As the capital city,</w:t>
      </w:r>
      <w:r>
        <w:t xml:space="preserve"> </w:t>
      </w:r>
      <w:r>
        <w:rPr>
          <w:bCs/>
          <w:b/>
        </w:rPr>
        <w:t xml:space="preserve">Malaysia Kuala Lumpur</w:t>
      </w:r>
      <w:r>
        <w:t xml:space="preserve"> </w:t>
      </w:r>
      <w:r>
        <w:t xml:space="preserve">is at the forefront of digital transformation in Southeast Asia. An</w:t>
      </w:r>
      <w:r>
        <w:t xml:space="preserve"> </w:t>
      </w:r>
      <w:r>
        <w:rPr>
          <w:bCs/>
          <w:b/>
        </w:rPr>
        <w:t xml:space="preserve">Education Administrator</w:t>
      </w:r>
      <w:r>
        <w:t xml:space="preserve"> </w:t>
      </w:r>
      <w:r>
        <w:t xml:space="preserve">cannot afford to view technology merely as a tool for administration; it must be central to pedagogical innovation.</w:t>
      </w:r>
    </w:p>
    <w:p>
      <w:pPr>
        <w:pStyle w:val="BodyText"/>
      </w:pPr>
      <w:r>
        <w:t xml:space="preserve">This reflection extends to the ethical implications of digital learning. With high internet penetration and widespread access to smartphones among students in KL, the administrator faces the challenge of ensuring equitable access while preventing digital distraction. The role involves making difficult decisions regarding curriculum updates, investing in infrastructure, and training staff to utilize modern educational technologies effectively. It is about leveraging the technological advantages unique to</w:t>
      </w:r>
      <w:r>
        <w:t xml:space="preserve"> </w:t>
      </w:r>
      <w:r>
        <w:rPr>
          <w:bCs/>
          <w:b/>
        </w:rPr>
        <w:t xml:space="preserve">Malaysia Kuala Lumpur</w:t>
      </w:r>
      <w:r>
        <w:t xml:space="preserve"> </w:t>
      </w:r>
      <w:r>
        <w:t xml:space="preserve">to create personalized learning experiences that cater to individual student needs.</w:t>
      </w:r>
    </w:p>
    <w:bookmarkEnd w:id="26"/>
    <w:bookmarkEnd w:id="27"/>
    <w:bookmarkStart w:id="29" w:name="cultural-responsibility"/>
    <w:bookmarkStart w:id="28" w:name="Xfd0e4ed289c50bc9dd1f890e4f1e375c5f8271b"/>
    <w:p>
      <w:pPr>
        <w:pStyle w:val="Heading2"/>
      </w:pPr>
      <w:r>
        <w:t xml:space="preserve">Cultural Stewardship and Moral Responsibility</w:t>
      </w:r>
    </w:p>
    <w:p>
      <w:pPr>
        <w:pStyle w:val="FirstParagraph"/>
      </w:pPr>
      <w:r>
        <w:t xml:space="preserve">Multiculturalism is the heartbeat of Malaysia. In an educational setting within</w:t>
      </w:r>
      <w:r>
        <w:t xml:space="preserve"> </w:t>
      </w:r>
      <w:r>
        <w:rPr>
          <w:bCs/>
          <w:b/>
        </w:rPr>
        <w:t xml:space="preserve">Malaysia Kuala Lumpur</w:t>
      </w:r>
      <w:r>
        <w:t xml:space="preserve">, the administrator serves as a steward of harmony. Schools often bring together Malay, Chinese, Indian, and indigenous communities under one roof. The</w:t>
      </w:r>
      <w:r>
        <w:t xml:space="preserve"> </w:t>
      </w:r>
      <w:r>
        <w:rPr>
          <w:bCs/>
          <w:b/>
        </w:rPr>
        <w:t xml:space="preserve">Education Administrator</w:t>
      </w:r>
      <w:r>
        <w:t xml:space="preserve"> </w:t>
      </w:r>
      <w:r>
        <w:t xml:space="preserve">must ensure that policies are inclusive and that curricula reflect this diversity without compromising academic rigor.</w:t>
      </w:r>
    </w:p>
    <w:p>
      <w:pPr>
        <w:pStyle w:val="BodyText"/>
      </w:pPr>
      <w:r>
        <w:t xml:space="preserve">This involves fostering an environment where differences are celebrated rather than tolerated. It requires a deep understanding of local customs, religious practices, and social dynamics. For instance, organizing events that respect various cultural holidays or ensuring food options in cafeterias align with diverse dietary restrictions are small yet significant acts of leadership. These actions reinforce the social fabric of the community and teach students valuable lessons in coexistence—lessons that are crucial for future citizens of</w:t>
      </w:r>
      <w:r>
        <w:t xml:space="preserve"> </w:t>
      </w:r>
      <w:r>
        <w:rPr>
          <w:bCs/>
          <w:b/>
        </w:rPr>
        <w:t xml:space="preserve">Malaysia Kuala Lumpur</w:t>
      </w:r>
      <w:r>
        <w:t xml:space="preserve"> </w:t>
      </w:r>
      <w:r>
        <w:t xml:space="preserve">and beyond.</w:t>
      </w:r>
    </w:p>
    <w:bookmarkEnd w:id="28"/>
    <w:bookmarkEnd w:id="29"/>
    <w:bookmarkStart w:id="31" w:name="conclusion"/>
    <w:bookmarkStart w:id="30" w:name="conclusion-the-path-forward"/>
    <w:p>
      <w:pPr>
        <w:pStyle w:val="Heading2"/>
      </w:pPr>
      <w:r>
        <w:t xml:space="preserve">Conclusion: The Path Forward</w:t>
      </w:r>
    </w:p>
    <w:p>
      <w:pPr>
        <w:pStyle w:val="FirstParagraph"/>
      </w:pPr>
      <w:r>
        <w:t xml:space="preserve">In conclusion, the role of an</w:t>
      </w:r>
      <w:r>
        <w:t xml:space="preserve"> </w:t>
      </w:r>
      <w:r>
        <w:rPr>
          <w:bCs/>
          <w:b/>
        </w:rPr>
        <w:t xml:space="preserve">Education Administrator</w:t>
      </w:r>
      <w:r>
        <w:t xml:space="preserve">, especially in a dynamic locale like</w:t>
      </w:r>
      <w:r>
        <w:t xml:space="preserve"> </w:t>
      </w:r>
      <w:r>
        <w:rPr>
          <w:bCs/>
          <w:b/>
        </w:rPr>
        <w:t xml:space="preserve">Malaysia Kuala Lumpur</w:t>
      </w:r>
      <w:r>
        <w:t xml:space="preserve">, is one of immense responsibility and profound impact. It requires a blend of administrative competence, pedagogical insight, cultural sensitivity, and visionary leadership. This reflection paper serves as a testament to the complexities involved in steering educational institutions through the challenges of modern urban education.</w:t>
      </w:r>
    </w:p>
    <w:p>
      <w:pPr>
        <w:pStyle w:val="BodyText"/>
      </w:pPr>
      <w:r>
        <w:t xml:space="preserve">As I look toward the future, it is clear that continuous professional development is essential. The definition of an effective</w:t>
      </w:r>
      <w:r>
        <w:t xml:space="preserve"> </w:t>
      </w:r>
      <w:r>
        <w:rPr>
          <w:bCs/>
          <w:b/>
        </w:rPr>
        <w:t xml:space="preserve">Education Administrator</w:t>
      </w:r>
      <w:r>
        <w:t xml:space="preserve"> </w:t>
      </w:r>
      <w:r>
        <w:t xml:space="preserve">will continue to evolve as societal needs change. However, the core mission remains unchanged: to provide quality education that empowers students to thrive in a globalized world while remaining proud and active participants in the society of</w:t>
      </w:r>
      <w:r>
        <w:t xml:space="preserve"> </w:t>
      </w:r>
      <w:r>
        <w:rPr>
          <w:bCs/>
          <w:b/>
        </w:rPr>
        <w:t xml:space="preserve">Malaysia Kuala Lumpur</w:t>
      </w:r>
      <w:r>
        <w:t xml:space="preserve">. It is a calling that demands dedication, empathy, and an unwavering commitment to excellence.</w:t>
      </w:r>
    </w:p>
    <w:bookmarkEnd w:id="30"/>
    <w:bookmarkEnd w:id="31"/>
    <w:p>
      <w:pPr>
        <w:pStyle w:val="BodyText"/>
      </w:pPr>
      <w:r>
        <w:t xml:space="preserve">© 2023 Reflection Paper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Educational Leadership in Malaysia Kuala Lumpur</dc:title>
  <dc:creator/>
  <dc:language>en</dc:language>
  <cp:keywords/>
  <dcterms:created xsi:type="dcterms:W3CDTF">2026-07-29T18:03:18Z</dcterms:created>
  <dcterms:modified xsi:type="dcterms:W3CDTF">2026-07-29T18:03:18Z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