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a</w:t>
      </w:r>
      <w:r>
        <w:t xml:space="preserve"> </w:t>
      </w:r>
      <w:r>
        <w:t xml:space="preserve">Changing</w:t>
      </w:r>
      <w:r>
        <w:t xml:space="preserve"> </w:t>
      </w:r>
      <w:r>
        <w:t xml:space="preserve">Landscape</w:t>
      </w:r>
    </w:p>
    <w:bookmarkStart w:id="25" w:name="X10ff87aacd047ef0497aea28b9968bd1ba6de90"/>
    <w:p>
      <w:pPr>
        <w:pStyle w:val="Heading1"/>
      </w:pPr>
      <w:r>
        <w:t xml:space="preserve">Bridging Tradition and Modernity: A Reflection on the Role of an Education Administrator in Nepal Kathmandu</w:t>
      </w:r>
    </w:p>
    <w:p>
      <w:pPr>
        <w:pStyle w:val="FirstParagraph"/>
      </w:pPr>
      <w:r>
        <w:t xml:space="preserve">The landscape of education is undergoing a seismic shift globally, but nowhere is this transformation more palpable, complex, or urgent than in the capital region of Nepal. As I reflect upon my journey and observations within this dynamic environment, it becomes increasingly clear that the role of an</w:t>
      </w:r>
      <w:r>
        <w:t xml:space="preserve"> </w:t>
      </w:r>
      <w:r>
        <w:rPr>
          <w:bCs/>
          <w:b/>
        </w:rPr>
        <w:t xml:space="preserve">Education Administrator</w:t>
      </w:r>
      <w:r>
        <w:t xml:space="preserve"> </w:t>
      </w:r>
      <w:r>
        <w:t xml:space="preserve">in</w:t>
      </w:r>
      <w:r>
        <w:t xml:space="preserve"> </w:t>
      </w:r>
      <w:r>
        <w:rPr>
          <w:bCs/>
          <w:b/>
        </w:rPr>
        <w:t xml:space="preserve">Nepal Kathmandu</w:t>
      </w:r>
      <w:r>
        <w:t xml:space="preserve"> </w:t>
      </w:r>
      <w:r>
        <w:t xml:space="preserve">is not merely one of management or bureaucratic oversight. Rather, it is a profound exercise in navigating the delicate intersection between deep-rooted cultural traditions and the relentless march toward modernization. This reflection paper seeks to explore the multifaceted responsibilities, challenges, and ethical imperatives that define educational leadership within this specific geographic and sociocultural context.</w:t>
      </w:r>
    </w:p>
    <w:bookmarkStart w:id="20" w:name="Xff3ba902037900685cf19b10d25db634d526920"/>
    <w:p>
      <w:pPr>
        <w:pStyle w:val="Heading2"/>
      </w:pPr>
      <w:r>
        <w:t xml:space="preserve">The Dual Burden of Heritage and Innovation</w:t>
      </w:r>
    </w:p>
    <w:p>
      <w:pPr>
        <w:pStyle w:val="FirstParagraph"/>
      </w:pPr>
      <w:r>
        <w:t xml:space="preserve">To serve as an effective administrator in this region is to walk a tightrope. On one side lies the rich, albeit sometimes rigid, heritage of Nepalese education—a system historically influenced by colonial legacies and later by nationalistic consolidation. On the other side stands the pressure of globalization, digital transformation, and the demands of a rapidly urbanizing populace. In</w:t>
      </w:r>
      <w:r>
        <w:t xml:space="preserve"> </w:t>
      </w:r>
      <w:r>
        <w:rPr>
          <w:bCs/>
          <w:b/>
        </w:rPr>
        <w:t xml:space="preserve">Nepal Kathmandu</w:t>
      </w:r>
      <w:r>
        <w:t xml:space="preserve">, these forces collide daily. The city is a microcosm of Nepal itself: it possesses infrastructure that rivals global capitals in certain sectors while struggling with basic civic amenities in others. An</w:t>
      </w:r>
      <w:r>
        <w:t xml:space="preserve"> </w:t>
      </w:r>
      <w:r>
        <w:rPr>
          <w:bCs/>
          <w:b/>
        </w:rPr>
        <w:t xml:space="preserve">Education Administrator</w:t>
      </w:r>
      <w:r>
        <w:t xml:space="preserve"> </w:t>
      </w:r>
      <w:r>
        <w:t xml:space="preserve">must possess the humility to respect traditional pedagogical values, such as the respect for teachers and communal learning, while simultaneously championing innovations like STEM integration, digital literacy, and critical thinking frameworks.</w:t>
      </w:r>
    </w:p>
    <w:p>
      <w:pPr>
        <w:pStyle w:val="BodyText"/>
      </w:pPr>
      <w:r>
        <w:t xml:space="preserve">This duality creates a unique administrative challenge. We cannot simply import Western models of school management because they often fail to account for the socioeconomic realities of the local context. For instance, while international best practices might emphasize individual student autonomy, the collectivist culture prevalent in many communities within Kathmandu requires a more nuanced approach to parent-teacher engagement and community involvement. Therefore, effective leadership here requires cultural intelligence—the ability to translate global educational standards into locally resonant practices.</w:t>
      </w:r>
    </w:p>
    <w:bookmarkEnd w:id="20"/>
    <w:bookmarkStart w:id="21" w:name="navigating-socioeconomic-disparities"/>
    <w:p>
      <w:pPr>
        <w:pStyle w:val="Heading2"/>
      </w:pPr>
      <w:r>
        <w:t xml:space="preserve">Navigating Socioeconomic Disparities</w:t>
      </w:r>
    </w:p>
    <w:p>
      <w:pPr>
        <w:pStyle w:val="FirstParagraph"/>
      </w:pPr>
      <w:r>
        <w:t xml:space="preserve">No reflection on education in</w:t>
      </w:r>
      <w:r>
        <w:t xml:space="preserve"> </w:t>
      </w:r>
      <w:r>
        <w:rPr>
          <w:bCs/>
          <w:b/>
        </w:rPr>
        <w:t xml:space="preserve">Nepal Kathmandu</w:t>
      </w:r>
      <w:r>
        <w:t xml:space="preserve"> </w:t>
      </w:r>
      <w:r>
        <w:t xml:space="preserve">can ignore the stark socioeconomic disparities that permeate the school system. The city is home to both affluent enclaves with state-of-the-art facilities and densely populated settlements where access to basic educational resources is a daily struggle. As an administrator, I am frequently confronted with questions of equity and inclusion. How do we ensure that children from marginalized communities are not left behind in our drive for institutional prestige? How do we allocate limited resources to support students with learning difficulties or those who must balance school with the economic demands of their households?</w:t>
      </w:r>
    </w:p>
    <w:p>
      <w:pPr>
        <w:pStyle w:val="BodyText"/>
      </w:pPr>
      <w:r>
        <w:t xml:space="preserve">The role of an</w:t>
      </w:r>
      <w:r>
        <w:t xml:space="preserve"> </w:t>
      </w:r>
      <w:r>
        <w:rPr>
          <w:bCs/>
          <w:b/>
        </w:rPr>
        <w:t xml:space="preserve">Education Administrator</w:t>
      </w:r>
      <w:r>
        <w:t xml:space="preserve"> </w:t>
      </w:r>
      <w:r>
        <w:t xml:space="preserve">extends beyond policy formulation; it involves active advocacy. It requires building partnerships with non-governmental organizations, local government bodies, and private sector stakeholders to create safety nets for vulnerable students. In Kathmandu, where migration—both internal from rural areas and external to foreign countries—is high, the family structure is often fragmented. Administrators must therefore step in as surrogate support systems, providing psychosocial support and mentorship that goes beyond academic instruction.</w:t>
      </w:r>
    </w:p>
    <w:bookmarkEnd w:id="21"/>
    <w:bookmarkStart w:id="22" w:name="the-crisis-of-quality-and-accountability"/>
    <w:p>
      <w:pPr>
        <w:pStyle w:val="Heading2"/>
      </w:pPr>
      <w:r>
        <w:t xml:space="preserve">The Crisis of Quality and Accountability</w:t>
      </w:r>
    </w:p>
    <w:p>
      <w:pPr>
        <w:pStyle w:val="FirstParagraph"/>
      </w:pPr>
      <w:r>
        <w:t xml:space="preserve">Prominent among the challenges facing educational institutions in</w:t>
      </w:r>
      <w:r>
        <w:t xml:space="preserve"> </w:t>
      </w:r>
      <w:r>
        <w:rPr>
          <w:bCs/>
          <w:b/>
        </w:rPr>
        <w:t xml:space="preserve">Nepal Kathmandu</w:t>
      </w:r>
      <w:r>
        <w:t xml:space="preserve"> </w:t>
      </w:r>
      <w:r>
        <w:t xml:space="preserve">is the ongoing debate regarding quality assurance. The proliferation of private schools, often established with minimal regulatory oversight, has led to a fragmented market where quality varies wildly. Conversely, public schools often grapple with underfunding and overcrowding. For an administrator, maintaining high standards while ensuring accessibility is a relentless battle.</w:t>
      </w:r>
    </w:p>
    <w:p>
      <w:pPr>
        <w:pStyle w:val="BodyText"/>
      </w:pPr>
      <w:r>
        <w:t xml:space="preserve">Accountability in this context is complex. Parents in Kathmandu are increasingly educated and demanding; they expect transparency regarding fees, curriculum outcomes, and teacher performance. However, there is often a gap between expectation and reality due to systemic constraints. An effective administrator must communicate clearly with stakeholders about what can realistically be achieved within budgetary and regulatory limits. This involves fostering a culture of continuous improvement rather than one of blame or defensiveness. It requires data-driven decision-making, where administrative decisions are based on evidence of student learning outcomes rather than anecdotal impressions.</w:t>
      </w:r>
    </w:p>
    <w:bookmarkEnd w:id="22"/>
    <w:bookmarkStart w:id="23" w:name="cultivating-resilient-leadership"/>
    <w:p>
      <w:pPr>
        <w:pStyle w:val="Heading2"/>
      </w:pPr>
      <w:r>
        <w:t xml:space="preserve">Cultivating Resilient Leadership</w:t>
      </w:r>
    </w:p>
    <w:p>
      <w:pPr>
        <w:pStyle w:val="FirstParagraph"/>
      </w:pPr>
      <w:r>
        <w:t xml:space="preserve">Finally, I reflect upon the personal toll and resilience required to serve as an</w:t>
      </w:r>
      <w:r>
        <w:t xml:space="preserve"> </w:t>
      </w:r>
      <w:r>
        <w:rPr>
          <w:bCs/>
          <w:b/>
        </w:rPr>
        <w:t xml:space="preserve">Education Administrator</w:t>
      </w:r>
      <w:r>
        <w:t xml:space="preserve">. The job is often isolating. Leaders bear the weight of institutional failures and must remain steadfast during times of crisis, whether it be political instability, natural disasters such as earthquakes which have repeatedly reshaped the city’s physical infrastructure, or public health emergencies like pandemics.</w:t>
      </w:r>
    </w:p>
    <w:p>
      <w:pPr>
        <w:pStyle w:val="BodyText"/>
      </w:pPr>
      <w:r>
        <w:t xml:space="preserve">In</w:t>
      </w:r>
      <w:r>
        <w:t xml:space="preserve"> </w:t>
      </w:r>
      <w:r>
        <w:rPr>
          <w:bCs/>
          <w:b/>
        </w:rPr>
        <w:t xml:space="preserve">Nepal Kathmandu</w:t>
      </w:r>
      <w:r>
        <w:t xml:space="preserve">, resilience is not just a personal trait but a professional necessity. It involves building networks of support among peers across the country and abroad. It requires emotional intelligence to manage the stress of teachers who are often overworked and under-respected, ensuring they do not burn out. A leader must model well-being and balance, creating an organizational culture that values mental health as much as academic achievement.</w:t>
      </w:r>
    </w:p>
    <w:bookmarkEnd w:id="23"/>
    <w:bookmarkStart w:id="24" w:name="conclusion-a-vision-for-the-future"/>
    <w:p>
      <w:pPr>
        <w:pStyle w:val="Heading2"/>
      </w:pPr>
      <w:r>
        <w:t xml:space="preserve">Conclusion: A Vision for the Future</w:t>
      </w:r>
    </w:p>
    <w:p>
      <w:pPr>
        <w:pStyle w:val="FirstParagraph"/>
      </w:pPr>
      <w:r>
        <w:t xml:space="preserve">In conclusion, the position of an</w:t>
      </w:r>
      <w:r>
        <w:t xml:space="preserve"> </w:t>
      </w:r>
      <w:r>
        <w:rPr>
          <w:bCs/>
          <w:b/>
        </w:rPr>
        <w:t xml:space="preserve">Education Administrator</w:t>
      </w:r>
      <w:r>
        <w:t xml:space="preserve"> </w:t>
      </w:r>
      <w:r>
        <w:t xml:space="preserve">in</w:t>
      </w:r>
      <w:r>
        <w:t xml:space="preserve"> </w:t>
      </w:r>
      <w:r>
        <w:rPr>
          <w:bCs/>
          <w:b/>
        </w:rPr>
        <w:t xml:space="preserve">Nepal Kathmandu</w:t>
      </w:r>
      <w:r>
        <w:t xml:space="preserve"> </w:t>
      </w:r>
      <w:r>
        <w:t xml:space="preserve">is one of immense responsibility and potential impact. It is a role that demands a synthesis of strategic vision, cultural sensitivity, operational efficiency, and ethical fortitude. As we look toward the future, it is imperative that administrators continue to advocate for policies that prioritize inclusive education, leverage technology to bridge gaps rather than widen them, and honor the diverse identities of the students they serve.</w:t>
      </w:r>
    </w:p>
    <w:p>
      <w:pPr>
        <w:pStyle w:val="BodyText"/>
      </w:pPr>
      <w:r>
        <w:t xml:space="preserve">The path forward is not linear. It will require patience, adaptability, and an unwavering commitment to the belief that education is a fundamental human right. By embracing our role as stewards of this vital sector, we can help shape a generation in Kathmandu that is not only academically proficient but also civically engaged and culturally grounded. This reflection serves as both a critique of current shortcomings and a manifesto for future action, reminding us that the true measure of our success lies in the lives we touch and the futures we help build.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Educational Leadership in a Changing Landscape</dc:title>
  <dc:creator/>
  <dc:language>en</dc:language>
  <cp:keywords/>
  <dcterms:created xsi:type="dcterms:W3CDTF">2026-07-29T13:38:31Z</dcterms:created>
  <dcterms:modified xsi:type="dcterms:W3CDTF">2026-07-29T13:38:31Z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