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3be30bd8d10b101d82ab3aaf439b8d2571c2ee"/>
    <w:p>
      <w:pPr>
        <w:pStyle w:val="Heading1"/>
      </w:pPr>
      <w:r>
        <w:t xml:space="preserve">A Reflection on Leadership, Community, and Stewardship: The Role of an Education Administrator in New Zealand Wellington</w:t>
      </w:r>
    </w:p>
    <w:p>
      <w:pPr>
        <w:pStyle w:val="FirstParagraph"/>
      </w:pPr>
      <w:r>
        <w:t xml:space="preserve">The landscape of education is rarely static; it is a living, breathing entity shaped by cultural currents, policy shifts, and the evolving needs of its community. To reflect upon the role of an</w:t>
      </w:r>
      <w:r>
        <w:t xml:space="preserve"> </w:t>
      </w:r>
      <w:r>
        <w:t xml:space="preserve">Education Administrator</w:t>
      </w:r>
      <w:r>
        <w:t xml:space="preserve"> </w:t>
      </w:r>
      <w:r>
        <w:t xml:space="preserve">within the specific context of</w:t>
      </w:r>
      <w:r>
        <w:t xml:space="preserve"> </w:t>
      </w:r>
      <w:r>
        <w:t xml:space="preserve">New Zealand Wellington</w:t>
      </w:r>
      <w:r>
        <w:t xml:space="preserve"> </w:t>
      </w:r>
      <w:r>
        <w:t xml:space="preserve">is to engage with a narrative that intertwines global pedagogical standards with deeply local values. This reflection paper seeks to explore the multifaceted responsibilities, ethical considerations, and strategic imperatives inherent in this profession when situated within the capital city of New Zealand. It is not merely an analysis of job descriptions, but a contemplation of the moral and practical weight carried by those who steward educational institutions in a region known for its progressive social ethos and unique bi-cultural heritage.</w:t>
      </w:r>
    </w:p>
    <w:bookmarkStart w:id="20" w:name="X460df34896b1ceaa8275918955a4567dbab37db"/>
    <w:p>
      <w:pPr>
        <w:pStyle w:val="Heading2"/>
      </w:pPr>
      <w:r>
        <w:t xml:space="preserve">The Wellington Context: A Unique Pedagogical Ecosystem</w:t>
      </w:r>
    </w:p>
    <w:p>
      <w:pPr>
        <w:pStyle w:val="FirstParagraph"/>
      </w:pPr>
      <w:r>
        <w:t xml:space="preserve">Wellington is not just a geographic location; it is a symbol of New Zealand’s identity as a nation striving for reconciliation, diversity, and educational excellence. For any</w:t>
      </w:r>
      <w:r>
        <w:t xml:space="preserve"> </w:t>
      </w:r>
      <w:r>
        <w:t xml:space="preserve">Education Administrator</w:t>
      </w:r>
      <w:r>
        <w:t xml:space="preserve">, understanding the local context is paramount. The administration of schools in Wellington requires more than logistical competence; it demands cultural competence. The presence of Te Ao Māori (the Māori world) is not peripheral but central to the educational framework. Administrators must navigate the principles of the Treaty of Waitangi, ensuring that education systems are inclusive and equitable for both Māori and non-Māori students.</w:t>
      </w:r>
    </w:p>
    <w:p>
      <w:pPr>
        <w:pStyle w:val="BodyText"/>
      </w:pPr>
      <w:r>
        <w:t xml:space="preserve">In this capital city, which serves as a hub for policy-making and cultural dialogue,</w:t>
      </w:r>
      <w:r>
        <w:t xml:space="preserve"> </w:t>
      </w:r>
      <w:r>
        <w:t xml:space="preserve">Education Administrators</w:t>
      </w:r>
      <w:r>
        <w:t xml:space="preserve"> </w:t>
      </w:r>
      <w:r>
        <w:t xml:space="preserve">are often at the forefront of implementing national initiatives while adapting them to local realities. The urban density of Wellington brings specific challenges, including diverse student demographics ranging from affluent suburban communities in the Hutt Valley to urban schools facing socio-economic disparities. The administrator’s role is to bridge these gaps, ensuring that resources are allocated fairly and that every student, regardless of their background within</w:t>
      </w:r>
      <w:r>
        <w:t xml:space="preserve"> </w:t>
      </w:r>
      <w:r>
        <w:t xml:space="preserve">New Zealand Wellington</w:t>
      </w:r>
      <w:r>
        <w:t xml:space="preserve">, has access to high-quality learning opportunities.</w:t>
      </w:r>
    </w:p>
    <w:bookmarkEnd w:id="20"/>
    <w:bookmarkStart w:id="21" w:name="X2ad73c9fccd2e644cb18814aa80fb2dbbdc41ae"/>
    <w:p>
      <w:pPr>
        <w:pStyle w:val="Heading2"/>
      </w:pPr>
      <w:r>
        <w:t xml:space="preserve">The Administrator as a Strategic Leader and Cultural Steward</w:t>
      </w:r>
    </w:p>
    <w:p>
      <w:pPr>
        <w:pStyle w:val="FirstParagraph"/>
      </w:pPr>
      <w:r>
        <w:t xml:space="preserve">Reflecting on the title of an</w:t>
      </w:r>
      <w:r>
        <w:t xml:space="preserve"> </w:t>
      </w:r>
      <w:r>
        <w:t xml:space="preserve">Education Administrator</w:t>
      </w:r>
      <w:r>
        <w:t xml:space="preserve">, one might initially think of budget management, compliance, or facility maintenance. However, in the contemporary era, particularly within the progressive environment of Wellington’s educational sector, these tasks are secondary to leadership and cultural stewardship. The modern administrator is a change agent. They must interpret complex government policies—such as those related to digital literacy or mental health support—and translate them into actionable strategies that resonate with teachers, parents, and students.</w:t>
      </w:r>
    </w:p>
    <w:p>
      <w:pPr>
        <w:pStyle w:val="BodyText"/>
      </w:pPr>
      <w:r>
        <w:t xml:space="preserve">A critical aspect of this reflection is the emphasis on Te Tiriti o Waitangi. An effective</w:t>
      </w:r>
      <w:r>
        <w:t xml:space="preserve"> </w:t>
      </w:r>
      <w:r>
        <w:t xml:space="preserve">Education Administrator</w:t>
      </w:r>
      <w:r>
        <w:t xml:space="preserve"> </w:t>
      </w:r>
      <w:r>
        <w:t xml:space="preserve">in Wellington does not view biculturalism as a checkbox exercise. Instead, they actively promote the inclusion of Māori knowledge systems (mātauranga Māori) within the curriculum and school culture. This involves engaging with local iwi (tribes), supporting staff development in cultural safety, and creating spaces where dual perspectives are valued equally. By doing so, the administrator fosters an environment where identity is celebrated rather than suppressed, which is essential for student engagement and well-being.</w:t>
      </w:r>
    </w:p>
    <w:bookmarkEnd w:id="21"/>
    <w:bookmarkStart w:id="22" w:name="Xaa927ad5ffaa7f44eb040e2658567bc748b83e6"/>
    <w:p>
      <w:pPr>
        <w:pStyle w:val="Heading2"/>
      </w:pPr>
      <w:r>
        <w:t xml:space="preserve">Wellbeing as a Pillar of Educational Success</w:t>
      </w:r>
    </w:p>
    <w:p>
      <w:pPr>
        <w:pStyle w:val="FirstParagraph"/>
      </w:pPr>
      <w:r>
        <w:t xml:space="preserve">New Zealand has long been a global leader in viewing education through the lens of holistic wellbeing, encapsulated in frameworks like Te Whāriki for early childhood education and the broader focus on social-emotional learning. In Wellington, where mental health awareness is high among communities,</w:t>
      </w:r>
      <w:r>
        <w:t xml:space="preserve"> </w:t>
      </w:r>
      <w:r>
        <w:t xml:space="preserve">Education Administrators</w:t>
      </w:r>
      <w:r>
        <w:t xml:space="preserve"> </w:t>
      </w:r>
      <w:r>
        <w:t xml:space="preserve">bear a significant responsibility for creating supportive environments. This goes beyond hiring counselors; it involves designing school schedules that reduce stress, fostering staff wellness programs to prevent burnout among educators, and engaging with parents as partners in care.</w:t>
      </w:r>
    </w:p>
    <w:p>
      <w:pPr>
        <w:pStyle w:val="BodyText"/>
      </w:pPr>
      <w:r>
        <w:t xml:space="preserve">The reflection here is on the human element of administration. Technology and data drive many decisions, but the core of education remains human interaction. An administrator in</w:t>
      </w:r>
      <w:r>
        <w:t xml:space="preserve"> </w:t>
      </w:r>
      <w:r>
        <w:t xml:space="preserve">New Zealand Wellington</w:t>
      </w:r>
      <w:r>
        <w:t xml:space="preserve"> </w:t>
      </w:r>
      <w:r>
        <w:t xml:space="preserve">must balance the quantitative demands of accountability (such as National Standards or NCEA results) with the qualitative needs of students’ mental health. This balance is delicate. It requires an administrator to be empathetic yet firm, understanding that a stressed teacher cannot effectively teach, and an anxious student cannot effectively learn. Therefore, policies regarding workload, community engagement, and support services are not just administrative tasks; they are ethical imperatives.</w:t>
      </w:r>
    </w:p>
    <w:bookmarkEnd w:id="22"/>
    <w:bookmarkStart w:id="23" w:name="X38df664a5e687525e65c7b06413205a1a3362bb"/>
    <w:p>
      <w:pPr>
        <w:pStyle w:val="Heading2"/>
      </w:pPr>
      <w:r>
        <w:t xml:space="preserve">Community Engagement and Democratic Participation</w:t>
      </w:r>
    </w:p>
    <w:p>
      <w:pPr>
        <w:pStyle w:val="FirstParagraph"/>
      </w:pPr>
      <w:r>
        <w:t xml:space="preserve">Wellington is known for its active civil society. Residents are politically engaged and socially conscious. Consequently,</w:t>
      </w:r>
      <w:r>
        <w:t xml:space="preserve"> </w:t>
      </w:r>
      <w:r>
        <w:t xml:space="preserve">Education Administrators</w:t>
      </w:r>
      <w:r>
        <w:t xml:space="preserve"> </w:t>
      </w:r>
      <w:r>
        <w:t xml:space="preserve">cannot operate in silos. They must be skilled communicators who can engage with a diverse range of stakeholders, from local councils and health services to parent-teacher associations and community groups. The reflection on this role reveals that transparency is key. Decisions regarding school zoning, resource allocation, or curriculum changes must be made through open dialogues that respect the voices of all community members.</w:t>
      </w:r>
    </w:p>
    <w:p>
      <w:pPr>
        <w:pStyle w:val="BodyText"/>
      </w:pPr>
      <w:r>
        <w:t xml:space="preserve">Furthermore, in a post-pandemic world, the definition of community has expanded to include digital networks. An administrator in Wellington must leverage technology not just for administration but for building bridges with families who may feel disconnected from the school system. This digital inclusion is a form of equity. By ensuring that all families have access to information and platforms for voice, the</w:t>
      </w:r>
      <w:r>
        <w:t xml:space="preserve"> </w:t>
      </w:r>
      <w:r>
        <w:t xml:space="preserve">Education Administrator</w:t>
      </w:r>
      <w:r>
        <w:t xml:space="preserve"> </w:t>
      </w:r>
      <w:r>
        <w:t xml:space="preserve">reinforces democratic values within the educational institution.</w:t>
      </w:r>
    </w:p>
    <w:bookmarkEnd w:id="23"/>
    <w:bookmarkStart w:id="24" w:name="X3d46b7428889714f0942c504e51ea8557e8e3fa"/>
    <w:p>
      <w:pPr>
        <w:pStyle w:val="Heading2"/>
      </w:pPr>
      <w:r>
        <w:t xml:space="preserve">Sustainability and Future-Proofing Education</w:t>
      </w:r>
    </w:p>
    <w:p>
      <w:pPr>
        <w:pStyle w:val="FirstParagraph"/>
      </w:pPr>
      <w:r>
        <w:t xml:space="preserve">Lastly, reflecting on the future of education in Wellington brings sustainability to the forefront. New Zealanders have a profound connection to their environment (whenua). Administrators are increasingly expected to integrate environmental stewardship into school operations and curricula. This includes green building practices, reducing carbon footprints, and teaching students about climate resilience. As an</w:t>
      </w:r>
      <w:r>
        <w:t xml:space="preserve"> </w:t>
      </w:r>
      <w:r>
        <w:t xml:space="preserve">Education Administrator</w:t>
      </w:r>
      <w:r>
        <w:t xml:space="preserve">, planning for the future involves preparing students not just for the workforce, but for citizenship in a world facing ecological challenges. This forward-thinking approach distinguishes a competent administrator from a visionary one.</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Education Administrator</w:t>
      </w:r>
      <w:r>
        <w:t xml:space="preserve"> </w:t>
      </w:r>
      <w:r>
        <w:t xml:space="preserve">in</w:t>
      </w:r>
      <w:r>
        <w:t xml:space="preserve"> </w:t>
      </w:r>
      <w:r>
        <w:t xml:space="preserve">New Zealand Wellington</w:t>
      </w:r>
      <w:r>
        <w:t xml:space="preserve"> </w:t>
      </w:r>
      <w:r>
        <w:t xml:space="preserve">is complex, demanding, and profoundly impactful. It requires a harmonious blend of strategic foresight, cultural sensitivity, ethical leadership, and community engagement. It is a role that sits at the intersection of policy and practice, theory and reality. To reflect on this position is to recognize that education administration is not merely about managing institutions; it is about nurturing the potential of individuals within a specific cultural and geographic context. As Wellington continues to evolve as a dynamic capital city, its education administrators must remain adaptable, compassionate, and committed to the principle that every child deserves an education that honors their past while preparing them for an uncertain future. This reflection affirms that in</w:t>
      </w:r>
      <w:r>
        <w:t xml:space="preserve"> </w:t>
      </w:r>
      <w:r>
        <w:t xml:space="preserve">New Zealand Wellington</w:t>
      </w:r>
      <w:r>
        <w:t xml:space="preserve">, good administration is the backbone of educational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Education Administrator in New Zealand Wellington</dc:title>
  <dc:creator/>
  <dc:language>en</dc:language>
  <cp:keywords/>
  <dcterms:created xsi:type="dcterms:W3CDTF">2026-07-29T21:11:00Z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file>