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Urban</w:t>
      </w:r>
      <w:r>
        <w:t xml:space="preserve"> </w:t>
      </w:r>
      <w:r>
        <w:t xml:space="preserve">Landscape: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Lagos</w:t>
      </w:r>
    </w:p>
    <w:bookmarkStart w:id="27" w:name="X675e6415b503ec5f633acddb8ecfa1dc1f9d4de"/>
    <w:p>
      <w:pPr>
        <w:pStyle w:val="Heading1"/>
      </w:pPr>
      <w:r>
        <w:t xml:space="preserve">Reflections on Educational Leadership in a Dynamic Urban Landscape: The Role of the Education Administrator in Nigeria, Lagos</w:t>
      </w:r>
    </w:p>
    <w:p>
      <w:pPr>
        <w:pStyle w:val="FirstParagraph"/>
      </w:pPr>
      <w:r>
        <w:t xml:space="preserve">The landscape of education is not merely a collection of classrooms and curricula; it is a living, breathing ecosystem that reflects the societal values, economic realities, and future aspirations of a community. In reflecting upon the role of an</w:t>
      </w:r>
      <w:r>
        <w:t xml:space="preserve"> </w:t>
      </w:r>
      <w:r>
        <w:rPr>
          <w:bCs/>
          <w:b/>
        </w:rPr>
        <w:t xml:space="preserve">Education Administrator</w:t>
      </w:r>
      <w:r>
        <w:t xml:space="preserve">, one must look beyond theoretical frameworks and confront the gritty, vibrant reality on the ground. Nowhere is this confrontation more vivid than in Lagos State within Nigeria. As Africa’s economic hub and a city teeming with over twenty million inhabitants, Lagos presents a unique paradox: immense potential coupled with profound systemic challenges. This reflection explores the multifaceted responsibilities of an</w:t>
      </w:r>
      <w:r>
        <w:t xml:space="preserve"> </w:t>
      </w:r>
      <w:r>
        <w:rPr>
          <w:bCs/>
          <w:b/>
        </w:rPr>
        <w:t xml:space="preserve">Education Administrator</w:t>
      </w:r>
      <w:r>
        <w:t xml:space="preserve"> </w:t>
      </w:r>
      <w:r>
        <w:t xml:space="preserve">within the specific context of</w:t>
      </w:r>
      <w:r>
        <w:t xml:space="preserve"> </w:t>
      </w:r>
      <w:r>
        <w:rPr>
          <w:bCs/>
          <w:b/>
        </w:rPr>
        <w:t xml:space="preserve">Nigeria, Lagos</w:t>
      </w:r>
      <w:r>
        <w:t xml:space="preserve">, examining how leadership in this region demands a blend of traditional pedagogical knowledge and agile crisis management.</w:t>
      </w:r>
    </w:p>
    <w:bookmarkStart w:id="20" w:name="X0e26cf2f6c41fd0939a8c1b61b951796dbf1fab"/>
    <w:p>
      <w:pPr>
        <w:pStyle w:val="Heading2"/>
      </w:pPr>
      <w:r>
        <w:t xml:space="preserve">The Contextual Imperative: Understanding Lagos as an Educational Challenge</w:t>
      </w:r>
    </w:p>
    <w:p>
      <w:pPr>
        <w:pStyle w:val="FirstParagraph"/>
      </w:pPr>
      <w:r>
        <w:t xml:space="preserve">To serve effectively as an</w:t>
      </w:r>
      <w:r>
        <w:t xml:space="preserve"> </w:t>
      </w:r>
      <w:r>
        <w:rPr>
          <w:bCs/>
          <w:b/>
        </w:rPr>
        <w:t xml:space="preserve">Education Administrator</w:t>
      </w:r>
      <w:r>
        <w:t xml:space="preserve"> </w:t>
      </w:r>
      <w:r>
        <w:t xml:space="preserve">in</w:t>
      </w:r>
      <w:r>
        <w:t xml:space="preserve"> </w:t>
      </w:r>
      <w:r>
        <w:rPr>
          <w:bCs/>
          <w:b/>
        </w:rPr>
        <w:t xml:space="preserve">Nigeria, Lagos</w:t>
      </w:r>
      <w:r>
        <w:t xml:space="preserve">, one must first understand the environment. Lagos is a metropolis of contrasts. It is home to world-class international schools and sprawling, under-resourced public institutions situated in high-density urban centers like Makoko or Ajegunle. The</w:t>
      </w:r>
      <w:r>
        <w:t xml:space="preserve"> </w:t>
      </w:r>
      <w:r>
        <w:rPr>
          <w:bCs/>
          <w:b/>
        </w:rPr>
        <w:t xml:space="preserve">Education Administrator</w:t>
      </w:r>
      <w:r>
        <w:t xml:space="preserve"> </w:t>
      </w:r>
      <w:r>
        <w:t xml:space="preserve">does not operate in a vacuum but within this stark dichotomy. The reflection here begins with the recognition that equity is the primary challenge. In</w:t>
      </w:r>
      <w:r>
        <w:t xml:space="preserve"> </w:t>
      </w:r>
      <w:r>
        <w:rPr>
          <w:bCs/>
          <w:b/>
        </w:rPr>
        <w:t xml:space="preserve">Nigeria, Lagos</w:t>
      </w:r>
      <w:r>
        <w:t xml:space="preserve">, access to quality education is often determined by geography and socioeconomic status. Therefore, the administrator’s first duty is not merely logistical but ethical: ensuring that every child, regardless of their neighborhood or family income, has a fair opportunity to learn.</w:t>
      </w:r>
    </w:p>
    <w:bookmarkEnd w:id="20"/>
    <w:bookmarkStart w:id="21" w:name="Xe688b0dc0a6f03228f90eb352024e71546f21be"/>
    <w:p>
      <w:pPr>
        <w:pStyle w:val="Heading2"/>
      </w:pPr>
      <w:r>
        <w:t xml:space="preserve">Bridging Policy and Practice: The Bilingual Burden</w:t>
      </w:r>
    </w:p>
    <w:p>
      <w:pPr>
        <w:pStyle w:val="FirstParagraph"/>
      </w:pPr>
      <w:r>
        <w:t xml:space="preserve">A critical aspect of educational administration in</w:t>
      </w:r>
      <w:r>
        <w:t xml:space="preserve"> </w:t>
      </w:r>
      <w:r>
        <w:rPr>
          <w:bCs/>
          <w:b/>
        </w:rPr>
        <w:t xml:space="preserve">Nigeria</w:t>
      </w:r>
      <w:r>
        <w:t xml:space="preserve"> </w:t>
      </w:r>
      <w:r>
        <w:t xml:space="preserve">is the linguistic diversity. While English is the official language of instruction, the local dialects and cultures profoundly influence learning outcomes. An effective</w:t>
      </w:r>
      <w:r>
        <w:t xml:space="preserve"> </w:t>
      </w:r>
      <w:r>
        <w:rPr>
          <w:bCs/>
          <w:b/>
        </w:rPr>
        <w:t xml:space="preserve">Education Administrator</w:t>
      </w:r>
      <w:r>
        <w:t xml:space="preserve"> </w:t>
      </w:r>
      <w:r>
        <w:t xml:space="preserve">in Lagos must navigate this complexity. They must advocate for mother-tongue integration in early childhood education while maintaining rigorous standards for English proficiency required for national exams and global competitiveness. This requires a delicate balancing act—honoring cultural heritage while preparing students for a globalized economy. The administrator acts as the bridge between federal educational policies, such as the National Policy on Education, and local implementation realities in</w:t>
      </w:r>
      <w:r>
        <w:t xml:space="preserve"> </w:t>
      </w:r>
      <w:r>
        <w:rPr>
          <w:bCs/>
          <w:b/>
        </w:rPr>
        <w:t xml:space="preserve">Nigeria, Lagos</w:t>
      </w:r>
      <w:r>
        <w:t xml:space="preserve">.</w:t>
      </w:r>
    </w:p>
    <w:bookmarkEnd w:id="21"/>
    <w:bookmarkStart w:id="22" w:name="X8592d03c9477d01580d01dd18128fe289d26def"/>
    <w:p>
      <w:pPr>
        <w:pStyle w:val="Heading2"/>
      </w:pPr>
      <w:r>
        <w:t xml:space="preserve">Crisis Management and Infrastructure Resilience</w:t>
      </w:r>
    </w:p>
    <w:p>
      <w:pPr>
        <w:pStyle w:val="FirstParagraph"/>
      </w:pPr>
      <w:r>
        <w:t xml:space="preserve">The role of an</w:t>
      </w:r>
      <w:r>
        <w:t xml:space="preserve"> </w:t>
      </w:r>
      <w:r>
        <w:rPr>
          <w:bCs/>
          <w:b/>
        </w:rPr>
        <w:t xml:space="preserve">Education Administrator</w:t>
      </w:r>
      <w:r>
        <w:t xml:space="preserve"> </w:t>
      </w:r>
      <w:r>
        <w:t xml:space="preserve">extends significantly into crisis management. In a city like Lagos, infrastructure is constantly tested. Flooding during the rainy season can render schools inaccessible or unusable for months at a time. Power instability necessitates creative solutions for digital learning and computer literacy programs. Reflecting on these challenges, the</w:t>
      </w:r>
      <w:r>
        <w:t xml:space="preserve"> </w:t>
      </w:r>
      <w:r>
        <w:rPr>
          <w:bCs/>
          <w:b/>
        </w:rPr>
        <w:t xml:space="preserve">Education Administrator</w:t>
      </w:r>
      <w:r>
        <w:t xml:space="preserve"> </w:t>
      </w:r>
      <w:r>
        <w:t xml:space="preserve">must be proactive rather than reactive. This involves collaborating with state government bodies, such as the Lagos State Ministry of Education, to secure resources and implementing community-based maintenance schemes. It also requires innovative use of technology—leveraging solar power solutions or offline digital libraries—to ensure that learning continues despite infrastructural deficits. In</w:t>
      </w:r>
      <w:r>
        <w:t xml:space="preserve"> </w:t>
      </w:r>
      <w:r>
        <w:rPr>
          <w:bCs/>
          <w:b/>
        </w:rPr>
        <w:t xml:space="preserve">Nigeria, Lagos</w:t>
      </w:r>
      <w:r>
        <w:t xml:space="preserve">, resilience is not a buzzword; it is a survival skill for the education sector.</w:t>
      </w:r>
    </w:p>
    <w:bookmarkEnd w:id="22"/>
    <w:bookmarkStart w:id="23" w:name="Xdf6fa0314f86a68dcfa1c53ffb43e3d80e2b081"/>
    <w:p>
      <w:pPr>
        <w:pStyle w:val="Heading2"/>
      </w:pPr>
      <w:r>
        <w:t xml:space="preserve">Data-Driven Decision Making in a Digital Age</w:t>
      </w:r>
    </w:p>
    <w:p>
      <w:pPr>
        <w:pStyle w:val="FirstParagraph"/>
      </w:pPr>
      <w:r>
        <w:t xml:space="preserve">Lagos State has recently made strides in digitizing educational records, particularly through initiatives like the School Inspection and Accreditation processes. For the</w:t>
      </w:r>
      <w:r>
        <w:t xml:space="preserve"> </w:t>
      </w:r>
      <w:r>
        <w:rPr>
          <w:bCs/>
          <w:b/>
        </w:rPr>
        <w:t xml:space="preserve">Education Administrator</w:t>
      </w:r>
      <w:r>
        <w:t xml:space="preserve">, this shift represents a crucial evolution from intuition-based management to evidence-based leadership. Reflecting on this transition, it is clear that data literacy is now a core competency. Administrators must analyze enrollment trends, dropout rates, and examination performance metrics to allocate resources effectively. In the chaotic urban environment of</w:t>
      </w:r>
      <w:r>
        <w:t xml:space="preserve"> </w:t>
      </w:r>
      <w:r>
        <w:rPr>
          <w:bCs/>
          <w:b/>
        </w:rPr>
        <w:t xml:space="preserve">Nigeria, Lagos</w:t>
      </w:r>
      <w:r>
        <w:t xml:space="preserve">, data provides the clarity needed to identify which schools need urgent intervention and which programs are yielding positive results. It transforms administration from a bureaucratic exercise into a strategic tool for improvement.</w:t>
      </w:r>
    </w:p>
    <w:bookmarkEnd w:id="23"/>
    <w:bookmarkStart w:id="24" w:name="Xdb3034125d1169baab5af31b5676452586508f1"/>
    <w:p>
      <w:pPr>
        <w:pStyle w:val="Heading2"/>
      </w:pPr>
      <w:r>
        <w:t xml:space="preserve">Fostering Teacher Welfare and Professional Development</w:t>
      </w:r>
    </w:p>
    <w:p>
      <w:pPr>
        <w:pStyle w:val="FirstParagraph"/>
      </w:pPr>
      <w:r>
        <w:t xml:space="preserve">No educational system is stronger than its teachers. In</w:t>
      </w:r>
      <w:r>
        <w:t xml:space="preserve"> </w:t>
      </w:r>
      <w:r>
        <w:rPr>
          <w:bCs/>
          <w:b/>
        </w:rPr>
        <w:t xml:space="preserve">Nigeria, Lagos</w:t>
      </w:r>
      <w:r>
        <w:t xml:space="preserve">, educators often face low remuneration, heavy workloads, and lack of professional support. The</w:t>
      </w:r>
      <w:r>
        <w:t xml:space="preserve"> </w:t>
      </w:r>
      <w:r>
        <w:rPr>
          <w:bCs/>
          <w:b/>
        </w:rPr>
        <w:t xml:space="preserve">Education Administrator</w:t>
      </w:r>
      <w:r>
        <w:t xml:space="preserve"> </w:t>
      </w:r>
      <w:r>
        <w:t xml:space="preserve">plays a pivotal role in mitigating these issues. Reflection on successful school leadership reveals that teacher retention is directly linked to administrative support structures. This includes organizing regular continuous professional development (CPD) workshops, fostering a collaborative school culture, and advocating for better welfare packages within the constraints of public funding. An administrator who views teachers as partners rather than subordinates creates an environment where innovation can flourish. In the high-pressure environment of Lagos, supporting teacher mental health and professional growth is not a luxury but a necessity for educational quality.</w:t>
      </w:r>
    </w:p>
    <w:bookmarkEnd w:id="24"/>
    <w:bookmarkStart w:id="25" w:name="Xe4483e70410b1ba110be6a52923fd2152359616"/>
    <w:p>
      <w:pPr>
        <w:pStyle w:val="Heading2"/>
      </w:pPr>
      <w:r>
        <w:t xml:space="preserve">Community Engagement and Stakeholder Collaboration</w:t>
      </w:r>
    </w:p>
    <w:p>
      <w:pPr>
        <w:pStyle w:val="FirstParagraph"/>
      </w:pPr>
      <w:r>
        <w:t xml:space="preserve">Schools do not exist in isolation. The</w:t>
      </w:r>
      <w:r>
        <w:t xml:space="preserve"> </w:t>
      </w:r>
      <w:r>
        <w:rPr>
          <w:bCs/>
          <w:b/>
        </w:rPr>
        <w:t xml:space="preserve">Education Administrator</w:t>
      </w:r>
      <w:r>
        <w:t xml:space="preserve"> </w:t>
      </w:r>
      <w:r>
        <w:t xml:space="preserve">must be a diplomat, engaging parents, community leaders, religious institutions, and private sector partners. In</w:t>
      </w:r>
      <w:r>
        <w:t xml:space="preserve"> </w:t>
      </w:r>
      <w:r>
        <w:rPr>
          <w:bCs/>
          <w:b/>
        </w:rPr>
        <w:t xml:space="preserve">Nigeria, Lagos</w:t>
      </w:r>
      <w:r>
        <w:t xml:space="preserve">, the influence of traditional and religious structures is significant. Effective administration involves building trust with these stakeholders to ensure student safety and parental involvement in learning. For instance, partnering with local businesses for internships or donations can enhance the relevance of education to the local economy. This collaborative approach ensures that education is viewed as a collective responsibility rather than solely a state function.</w:t>
      </w:r>
    </w:p>
    <w:bookmarkEnd w:id="25"/>
    <w:bookmarkStart w:id="26" w:name="X2a76b7ee8d8b6115346776dca2090db448d8ed1"/>
    <w:p>
      <w:pPr>
        <w:pStyle w:val="Heading2"/>
      </w:pPr>
      <w:r>
        <w:t xml:space="preserve">Conclusion: A Vision for Future-Ready Leadership</w:t>
      </w:r>
    </w:p>
    <w:p>
      <w:pPr>
        <w:pStyle w:val="FirstParagraph"/>
      </w:pPr>
      <w:r>
        <w:t xml:space="preserve">In conclusion, reflecting on the role of an</w:t>
      </w:r>
      <w:r>
        <w:t xml:space="preserve"> </w:t>
      </w:r>
      <w:r>
        <w:rPr>
          <w:bCs/>
          <w:b/>
        </w:rPr>
        <w:t xml:space="preserve">Education Administrator</w:t>
      </w:r>
      <w:r>
        <w:t xml:space="preserve"> </w:t>
      </w:r>
      <w:r>
        <w:t xml:space="preserve">in</w:t>
      </w:r>
      <w:r>
        <w:t xml:space="preserve"> </w:t>
      </w:r>
      <w:r>
        <w:rPr>
          <w:bCs/>
          <w:b/>
        </w:rPr>
        <w:t xml:space="preserve">Nigeria, Lagos</w:t>
      </w:r>
      <w:r>
        <w:t xml:space="preserve">, reveals a position that is both demanding and deeply rewarding. It requires a leader who is part strategist, part social worker, part innovator, and part diplomat. The challenges of infrastructure gaps, linguistic diversity, and socioeconomic inequality are formidable. However, they are not insurmountable when met with visionary leadership that prioritizes equity, data-driven decisions, teacher welfare, and community engagement.</w:t>
      </w:r>
    </w:p>
    <w:p>
      <w:pPr>
        <w:pStyle w:val="BodyText"/>
      </w:pPr>
      <w:r>
        <w:t xml:space="preserve">The future of education in</w:t>
      </w:r>
      <w:r>
        <w:t xml:space="preserve"> </w:t>
      </w:r>
      <w:r>
        <w:rPr>
          <w:bCs/>
          <w:b/>
        </w:rPr>
        <w:t xml:space="preserve">Nigeria</w:t>
      </w:r>
      <w:r>
        <w:t xml:space="preserve"> </w:t>
      </w:r>
      <w:r>
        <w:t xml:space="preserve">depends heavily on the capacity of administrators to adapt to the dynamic nature of Lagos. They must be agents of change who not only maintain standards but also inspire hope. By embracing technology while respecting cultural roots, and by balancing policy compliance with compassionate leadership, an</w:t>
      </w:r>
      <w:r>
        <w:t xml:space="preserve"> </w:t>
      </w:r>
      <w:r>
        <w:rPr>
          <w:bCs/>
          <w:b/>
        </w:rPr>
        <w:t xml:space="preserve">Education Administrator</w:t>
      </w:r>
      <w:r>
        <w:t xml:space="preserve"> </w:t>
      </w:r>
      <w:r>
        <w:t xml:space="preserve">can transform schools in</w:t>
      </w:r>
      <w:r>
        <w:t xml:space="preserve"> </w:t>
      </w:r>
      <w:r>
        <w:rPr>
          <w:bCs/>
          <w:b/>
        </w:rPr>
        <w:t xml:space="preserve">Nigeria, Lagos</w:t>
      </w:r>
      <w:r>
        <w:t xml:space="preserve"> </w:t>
      </w:r>
      <w:r>
        <w:t xml:space="preserve">into centers of excellence. This reflection serves as a reminder that educational administration is not just about managing buildings and budgets; it is about nurturing minds and building the foundation for a prosperous future for the entire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a Dynamic Urban Landscape: The Role of the Education Administrator in Nigeria, Lagos</dc:title>
  <dc:creator/>
  <cp:keywords/>
  <dcterms:created xsi:type="dcterms:W3CDTF">2026-07-29T15:03:24Z</dcterms:created>
  <dcterms:modified xsi:type="dcterms:W3CDTF">2026-07-29T15:03:24Z</dcterms:modified>
</cp:coreProperties>
</file>

<file path=docProps/custom.xml><?xml version="1.0" encoding="utf-8"?>
<Properties xmlns="http://schemas.openxmlformats.org/officeDocument/2006/custom-properties" xmlns:vt="http://schemas.openxmlformats.org/officeDocument/2006/docPropsVTypes"/>
</file>