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on</w:t>
      </w:r>
      <w:r>
        <w:t xml:space="preserve"> </w:t>
      </w:r>
      <w:r>
        <w:t xml:space="preserve">Educational</w:t>
      </w:r>
      <w:r>
        <w:t xml:space="preserve"> </w:t>
      </w:r>
      <w:r>
        <w:t xml:space="preserve">Leadership</w:t>
      </w:r>
      <w:r>
        <w:t xml:space="preserve"> </w:t>
      </w:r>
      <w:r>
        <w:t xml:space="preserve">in</w:t>
      </w:r>
      <w:r>
        <w:t xml:space="preserve"> </w:t>
      </w:r>
      <w:r>
        <w:t xml:space="preserve">Pakistan,</w:t>
      </w:r>
      <w:r>
        <w:t xml:space="preserve"> </w:t>
      </w:r>
      <w:r>
        <w:t xml:space="preserve">Karachi</w:t>
      </w:r>
    </w:p>
    <w:bookmarkStart w:id="25" w:name="X5236608a06dd7b59c927142a128d2fbdb67402d"/>
    <w:p>
      <w:pPr>
        <w:pStyle w:val="Heading1"/>
      </w:pPr>
      <w:r>
        <w:t xml:space="preserve">Bridging the Divide: A Reflection on Educational Administration in Karachi, Pakistan</w:t>
      </w:r>
    </w:p>
    <w:p>
      <w:pPr>
        <w:pStyle w:val="FirstParagraph"/>
      </w:pPr>
      <w:r>
        <w:t xml:space="preserve">The landscape of education is not merely a collection of classrooms, curricula, and examinations; it is the beating heart of societal progress. Nowhere is this truth more palpable or complex than in</w:t>
      </w:r>
      <w:r>
        <w:t xml:space="preserve"> </w:t>
      </w:r>
      <w:r>
        <w:rPr>
          <w:bCs/>
          <w:b/>
        </w:rPr>
        <w:t xml:space="preserve">Pakistan Karachi</w:t>
      </w:r>
      <w:r>
        <w:t xml:space="preserve">, a megacity that serves as both an economic engine and a crucible for social challenges. In this context, the role of an</w:t>
      </w:r>
      <w:r>
        <w:t xml:space="preserve"> </w:t>
      </w:r>
      <w:r>
        <w:rPr>
          <w:bCs/>
          <w:b/>
        </w:rPr>
        <w:t xml:space="preserve">Education Administrator</w:t>
      </w:r>
      <w:r>
        <w:t xml:space="preserve"> </w:t>
      </w:r>
      <w:r>
        <w:t xml:space="preserve">transcends traditional bureaucratic management. It requires a unique synthesis of strategic vision, empathetic leadership, and grassroots adaptability. Reflecting on the position within this specific geographic and cultural milieu reveals that effective educational administration in Karachi is not just about maintaining order—it is about fostering resilience in the face of systemic volatility.</w:t>
      </w:r>
    </w:p>
    <w:bookmarkStart w:id="20" w:name="Xaf8ece3c573e8ebce42ccdd186bd1dc1ba55c34"/>
    <w:p>
      <w:pPr>
        <w:pStyle w:val="Heading2"/>
      </w:pPr>
      <w:r>
        <w:t xml:space="preserve">The Contextual Reality: Navigating Chaos and Opportunity</w:t>
      </w:r>
    </w:p>
    <w:p>
      <w:pPr>
        <w:pStyle w:val="FirstParagraph"/>
      </w:pPr>
      <w:r>
        <w:t xml:space="preserve">To understand the weight of being an</w:t>
      </w:r>
      <w:r>
        <w:t xml:space="preserve"> </w:t>
      </w:r>
      <w:r>
        <w:rPr>
          <w:bCs/>
          <w:b/>
        </w:rPr>
        <w:t xml:space="preserve">Education Administrator</w:t>
      </w:r>
      <w:r>
        <w:t xml:space="preserve">, one must first acknowledge the unique topography of</w:t>
      </w:r>
      <w:r>
        <w:t xml:space="preserve"> </w:t>
      </w:r>
      <w:r>
        <w:rPr>
          <w:bCs/>
          <w:b/>
        </w:rPr>
        <w:t xml:space="preserve">Pakistan Karachi</w:t>
      </w:r>
      <w:r>
        <w:t xml:space="preserve">. Karachi is a city of stark contrasts, where gleaming corporate towers stand in juxtaposition to sprawling informal settlements. This duality permeates every sector, including education. An administrator here cannot operate with a one-size-fits-all approach derived from standardized Western models without modification. The infrastructure deficits—ranging from irregular power supply to overcrowded classrooms—are daily realities that demand immediate logistical solutions before pedagogical goals can even be discussed.</w:t>
      </w:r>
    </w:p>
    <w:p>
      <w:pPr>
        <w:pStyle w:val="BodyText"/>
      </w:pPr>
      <w:r>
        <w:t xml:space="preserve">Furthermore, the demographic diversity of</w:t>
      </w:r>
      <w:r>
        <w:t xml:space="preserve"> </w:t>
      </w:r>
      <w:r>
        <w:rPr>
          <w:bCs/>
          <w:b/>
        </w:rPr>
        <w:t xml:space="preserve">Pakistan Karachi</w:t>
      </w:r>
      <w:r>
        <w:t xml:space="preserve"> </w:t>
      </w:r>
      <w:r>
        <w:t xml:space="preserve">presents both a challenge and an asset. The city hosts migrants from every province in Pakistan, creating a linguistic and cultural mosaic. For an</w:t>
      </w:r>
      <w:r>
        <w:t xml:space="preserve"> </w:t>
      </w:r>
      <w:r>
        <w:rPr>
          <w:bCs/>
          <w:b/>
        </w:rPr>
        <w:t xml:space="preserve">Education Administrator</w:t>
      </w:r>
      <w:r>
        <w:t xml:space="preserve">, this means that policy implementation must be culturally sensitive. It requires navigating the delicate balance between promoting a unified national identity through language policies while respecting regional dialects and cultural nuances to ensure inclusivity. The administrator becomes a mediator between state mandates and community expectations, ensuring that education serves as a bridge rather than a barrier for marginalized communities.</w:t>
      </w:r>
    </w:p>
    <w:bookmarkEnd w:id="20"/>
    <w:bookmarkStart w:id="21" w:name="X15cac2d75bdd5786cb8b26b6996e64a2bcaa373"/>
    <w:p>
      <w:pPr>
        <w:pStyle w:val="Heading2"/>
      </w:pPr>
      <w:r>
        <w:t xml:space="preserve">Strategic Resource Management in Scarcity</w:t>
      </w:r>
    </w:p>
    <w:p>
      <w:pPr>
        <w:pStyle w:val="FirstParagraph"/>
      </w:pPr>
      <w:r>
        <w:t xml:space="preserve">A central theme in reflecting on this role is the management of resources under conditions of scarcity. In</w:t>
      </w:r>
      <w:r>
        <w:t xml:space="preserve"> </w:t>
      </w:r>
      <w:r>
        <w:rPr>
          <w:bCs/>
          <w:b/>
        </w:rPr>
        <w:t xml:space="preserve">Pakistan Karachi</w:t>
      </w:r>
      <w:r>
        <w:t xml:space="preserve">, funding is often limited, and competition for state resources can be intense. Therefore, the</w:t>
      </w:r>
      <w:r>
        <w:t xml:space="preserve"> </w:t>
      </w:r>
      <w:r>
        <w:rPr>
          <w:bCs/>
          <w:b/>
        </w:rPr>
        <w:t xml:space="preserve">Education Administrator</w:t>
      </w:r>
      <w:r>
        <w:t xml:space="preserve"> </w:t>
      </w:r>
      <w:r>
        <w:t xml:space="preserve">must act as a savvy entrepreneur and advocate. This involves not only securing funds but also maximizing the utility of existing assets. It means making difficult decisions about where to allocate teachers, how to maintain facilities with limited budgets, and how to leverage technology despite digital divides.</w:t>
      </w:r>
    </w:p>
    <w:p>
      <w:pPr>
        <w:pStyle w:val="BodyText"/>
      </w:pPr>
      <w:r>
        <w:t xml:space="preserve">This reflection highlights that technical competence is insufficient without ethical fortitude. In a city like Karachi, transparency in financial dealings is paramount for public trust. An</w:t>
      </w:r>
      <w:r>
        <w:t xml:space="preserve"> </w:t>
      </w:r>
      <w:r>
        <w:rPr>
          <w:bCs/>
          <w:b/>
        </w:rPr>
        <w:t xml:space="preserve">Education Administrator</w:t>
      </w:r>
      <w:r>
        <w:t xml:space="preserve"> </w:t>
      </w:r>
      <w:r>
        <w:t xml:space="preserve">must champion accountability mechanisms that are visible to parents and community leaders. By doing so, they transform the school from a closed institution into an open community hub. This shift is crucial in</w:t>
      </w:r>
      <w:r>
        <w:t xml:space="preserve"> </w:t>
      </w:r>
      <w:r>
        <w:rPr>
          <w:bCs/>
          <w:b/>
        </w:rPr>
        <w:t xml:space="preserve">Pakistan Karachi</w:t>
      </w:r>
      <w:r>
        <w:t xml:space="preserve">, where civil society plays a significant role in holding institutions accountable. The administrator’s integrity directly influences the credibility of the entire educational system within their jurisdiction.</w:t>
      </w:r>
    </w:p>
    <w:bookmarkEnd w:id="21"/>
    <w:bookmarkStart w:id="22" w:name="X6f231557903f3e287c4fe569576fdb80a040dfe"/>
    <w:p>
      <w:pPr>
        <w:pStyle w:val="Heading2"/>
      </w:pPr>
      <w:r>
        <w:t xml:space="preserve">The Human Element: Teacher Support and Student Well-being</w:t>
      </w:r>
    </w:p>
    <w:p>
      <w:pPr>
        <w:pStyle w:val="FirstParagraph"/>
      </w:pPr>
      <w:r>
        <w:t xml:space="preserve">Beyond logistics and finance, the core of educational administration is human capital. Teachers in</w:t>
      </w:r>
      <w:r>
        <w:t xml:space="preserve"> </w:t>
      </w:r>
      <w:r>
        <w:rPr>
          <w:bCs/>
          <w:b/>
        </w:rPr>
        <w:t xml:space="preserve">Pakistan Karachi</w:t>
      </w:r>
      <w:r>
        <w:t xml:space="preserve"> </w:t>
      </w:r>
      <w:r>
        <w:t xml:space="preserve">often operate under stressful conditions, facing societal pressures, inadequate support structures, and sometimes personal safety concerns. Reflecting on this role reveals that an</w:t>
      </w:r>
      <w:r>
        <w:t xml:space="preserve"> </w:t>
      </w:r>
      <w:r>
        <w:rPr>
          <w:bCs/>
          <w:b/>
        </w:rPr>
        <w:t xml:space="preserve">Education Administrator</w:t>
      </w:r>
      <w:r>
        <w:t xml:space="preserve"> </w:t>
      </w:r>
      <w:r>
        <w:t xml:space="preserve">must be a mentor as much as a manager. Providing professional development opportunities that are relevant to local challenges—such as managing large class sizes or integrating inclusive education for children with disabilities—is essential.</w:t>
      </w:r>
    </w:p>
    <w:p>
      <w:pPr>
        <w:pStyle w:val="BodyText"/>
      </w:pPr>
      <w:r>
        <w:t xml:space="preserve">Pakistan Karachi is intertwined with their socio-economic environment. Many students face food insecurity, lack of access to clean water, or exposure to urban violence. An effective</w:t>
      </w:r>
      <w:r>
        <w:t xml:space="preserve"> </w:t>
      </w:r>
      <w:r>
        <w:rPr>
          <w:bCs/>
          <w:b/>
        </w:rPr>
        <w:t xml:space="preserve">Education Administrator</w:t>
      </w:r>
      <w:r>
        <w:t xml:space="preserve"> </w:t>
      </w:r>
      <w:r>
        <w:t xml:space="preserve">recognizes that academic performance cannot be isolated from these holistic needs. This reflection underscores the necessity of adopting a "whole-child" approach that may involve collaborating with local NGOs, health providers, and social workers. The administrator’s office becomes a coordination center for support services, ensuring that education remains accessible even when external circumstances threaten to disrupt it.</w:t>
      </w:r>
    </w:p>
    <w:bookmarkEnd w:id="22"/>
    <w:bookmarkStart w:id="23" w:name="embracing-innovation-amidst-tradition"/>
    <w:p>
      <w:pPr>
        <w:pStyle w:val="Heading2"/>
      </w:pPr>
      <w:r>
        <w:t xml:space="preserve">Embracing Innovation Amidst Tradition</w:t>
      </w:r>
    </w:p>
    <w:p>
      <w:pPr>
        <w:pStyle w:val="FirstParagraph"/>
      </w:pPr>
      <w:r>
        <w:t xml:space="preserve">The final aspect of this reflection concerns the tension between tradition and innovation.</w:t>
      </w:r>
      <w:r>
        <w:t xml:space="preserve"> </w:t>
      </w:r>
      <w:r>
        <w:rPr>
          <w:bCs/>
          <w:b/>
        </w:rPr>
        <w:t xml:space="preserve">Pakistan Karachi</w:t>
      </w:r>
      <w:r>
        <w:t xml:space="preserve"> </w:t>
      </w:r>
      <w:r>
        <w:t xml:space="preserve">is rapidly modernizing, with a young population eager for digital skills and global connectivity. However, traditional educational structures can be rigid. The</w:t>
      </w:r>
      <w:r>
        <w:t xml:space="preserve"> </w:t>
      </w:r>
      <w:r>
        <w:rPr>
          <w:bCs/>
          <w:b/>
        </w:rPr>
        <w:t xml:space="preserve">Education Administrator</w:t>
      </w:r>
      <w:r>
        <w:t xml:space="preserve"> </w:t>
      </w:r>
      <w:r>
        <w:t xml:space="preserve">must be a change agent who respects cultural heritage while pushing for pedagogical reform. This involves integrating technology into the curriculum not as a luxury, but as a necessity for future employability.</w:t>
      </w:r>
    </w:p>
    <w:p>
      <w:pPr>
        <w:pStyle w:val="BodyText"/>
      </w:pPr>
      <w:r>
        <w:t xml:space="preserve">Innovation in this context also means community engagement. In many neighborhoods of</w:t>
      </w:r>
      <w:r>
        <w:t xml:space="preserve"> </w:t>
      </w:r>
      <w:r>
        <w:rPr>
          <w:bCs/>
          <w:b/>
        </w:rPr>
        <w:t xml:space="preserve">Pakistan Karachi</w:t>
      </w:r>
      <w:r>
        <w:t xml:space="preserve">, there is skepticism toward formal education, particularly regarding girls’ schooling. An</w:t>
      </w:r>
      <w:r>
        <w:t xml:space="preserve"> </w:t>
      </w:r>
      <w:r>
        <w:rPr>
          <w:bCs/>
          <w:b/>
        </w:rPr>
        <w:t xml:space="preserve">Education Administrator</w:t>
      </w:r>
      <w:r>
        <w:t xml:space="preserve"> </w:t>
      </w:r>
      <w:r>
        <w:t xml:space="preserve">must engage religious and community leaders to build consensus around the value of education for all genders. This diplomatic skill set is indispensable in navigating the social fabric of the city.</w:t>
      </w:r>
    </w:p>
    <w:bookmarkEnd w:id="23"/>
    <w:bookmarkStart w:id="24" w:name="conclusion"/>
    <w:p>
      <w:pPr>
        <w:pStyle w:val="Heading2"/>
      </w:pPr>
      <w:r>
        <w:t xml:space="preserve">Conclusion</w:t>
      </w:r>
    </w:p>
    <w:p>
      <w:pPr>
        <w:pStyle w:val="FirstParagraph"/>
      </w:pPr>
      <w:r>
        <w:t xml:space="preserve">In conclusion, reflecting on the role of an</w:t>
      </w:r>
      <w:r>
        <w:t xml:space="preserve"> </w:t>
      </w:r>
      <w:r>
        <w:rPr>
          <w:bCs/>
          <w:b/>
        </w:rPr>
        <w:t xml:space="preserve">Education Administrator</w:t>
      </w:r>
      <w:r>
        <w:t xml:space="preserve"> </w:t>
      </w:r>
      <w:r>
        <w:t xml:space="preserve">in</w:t>
      </w:r>
      <w:r>
        <w:t xml:space="preserve"> </w:t>
      </w:r>
      <w:r>
        <w:rPr>
          <w:bCs/>
          <w:b/>
        </w:rPr>
        <w:t xml:space="preserve">Pakistan Karachi</w:t>
      </w:r>
      <w:r>
        <w:t xml:space="preserve"> </w:t>
      </w:r>
      <w:r>
        <w:t xml:space="preserve">reveals a profession defined by complexity and profound responsibility. It is not enough to simply manage schools; one must nurture ecosystems of learning that withstand economic and social pressures. The administrator must be a strategist, an advocate, a mentor, and a bridge-builder. As</w:t>
      </w:r>
      <w:r>
        <w:t xml:space="preserve"> </w:t>
      </w:r>
      <w:r>
        <w:rPr>
          <w:bCs/>
          <w:b/>
        </w:rPr>
        <w:t xml:space="preserve">Pakistan Karachi</w:t>
      </w:r>
      <w:r>
        <w:t xml:space="preserve"> </w:t>
      </w:r>
      <w:r>
        <w:t xml:space="preserve">continues to grow and transform, the quality of its educational leadership will determine the trajectory of its future citizens. It is through resilient, empathetic, and innovative administration that education can fulfill its promise as an equalizer in one of the world’s most dynamic cities.</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on Educational Leadership in Pakistan, Karachi</dc:title>
  <dc:creator/>
  <dc:language>en</dc:language>
  <cp:keywords/>
  <dcterms:created xsi:type="dcterms:W3CDTF">2026-07-29T12:22:47Z</dcterms:created>
  <dcterms:modified xsi:type="dcterms:W3CDTF">2026-07-29T12:22:47Z</dcterms:modified>
</cp:coreProperties>
</file>

<file path=docProps/custom.xml><?xml version="1.0" encoding="utf-8"?>
<Properties xmlns="http://schemas.openxmlformats.org/officeDocument/2006/custom-properties" xmlns:vt="http://schemas.openxmlformats.org/officeDocument/2006/docPropsVTypes"/>
</file>