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Qatar</w:t>
      </w:r>
      <w:r>
        <w:t xml:space="preserve"> </w:t>
      </w:r>
      <w:r>
        <w:t xml:space="preserve">Doha</w:t>
      </w:r>
    </w:p>
    <w:bookmarkStart w:id="26" w:name="X9192bc56eaaf69d9d5f565d4487636fb4bd3d44"/>
    <w:p>
      <w:pPr>
        <w:pStyle w:val="Heading1"/>
      </w:pPr>
      <w:r>
        <w:t xml:space="preserve">The Architect of Future Minds: A Reflection on the Role of an Education Administrator in Qatar Doha</w:t>
      </w:r>
    </w:p>
    <w:p>
      <w:pPr>
        <w:pStyle w:val="FirstParagraph"/>
      </w:pPr>
      <w:r>
        <w:t xml:space="preserve">Educational leadership is a multifaceted discipline that requires not only administrative prowess but also deep cultural sensitivity, strategic foresight, and an unwavering commitment to human development. As I reflect upon the role of an</w:t>
      </w:r>
      <w:r>
        <w:t xml:space="preserve"> </w:t>
      </w:r>
      <w:r>
        <w:t xml:space="preserve">Education Administrator</w:t>
      </w:r>
      <w:r>
        <w:t xml:space="preserve">, it becomes evident that this position transcends mere management; it is a vocation dedicated to shaping the intellectual and moral fabric of society. This reflection focuses specifically on the unique context of</w:t>
      </w:r>
      <w:r>
        <w:t xml:space="preserve"> </w:t>
      </w:r>
      <w:r>
        <w:t xml:space="preserve">Qatar Doha</w:t>
      </w:r>
      <w:r>
        <w:t xml:space="preserve">, a city undergoing rapid transformation under the vision of Qatar National Vision 2030. In this dynamic environment, the responsibilities, challenges, and opportunities for education administrators are profound and distinct.</w:t>
      </w:r>
    </w:p>
    <w:bookmarkStart w:id="20" w:name="X22fb3ae090a9181fd7ee377487772664b089b9c"/>
    <w:p>
      <w:pPr>
        <w:pStyle w:val="Heading2"/>
      </w:pPr>
      <w:r>
        <w:t xml:space="preserve">The Contextual Landscape: Qatar Doha and Vision 2030</w:t>
      </w:r>
    </w:p>
    <w:p>
      <w:pPr>
        <w:pStyle w:val="FirstParagraph"/>
      </w:pPr>
      <w:r>
        <w:t xml:space="preserve">To understand the weight of an</w:t>
      </w:r>
      <w:r>
        <w:t xml:space="preserve"> </w:t>
      </w:r>
      <w:r>
        <w:t xml:space="preserve">Education Administrator</w:t>
      </w:r>
      <w:r>
        <w:t xml:space="preserve">’s role in</w:t>
      </w:r>
      <w:r>
        <w:t xml:space="preserve"> </w:t>
      </w:r>
      <w:r>
        <w:t xml:space="preserve">Qatar Doha</w:t>
      </w:r>
      <w:r>
        <w:t xml:space="preserve">, one must first appreciate the macro-level goals driving the nation. The Ministry of Education and Higher Education has aligned its strategies with Qatar National Vision 2030, which places human development at the center of national progress. In this context, an education administrator is not just managing a school; they are implementing a national strategy that aims to produce citizens capable of competing in a globalized economy while retaining their cultural identity.</w:t>
      </w:r>
    </w:p>
    <w:p>
      <w:pPr>
        <w:pStyle w:val="BodyText"/>
      </w:pPr>
      <w:r>
        <w:t xml:space="preserve">Qatar Doha</w:t>
      </w:r>
      <w:r>
        <w:t xml:space="preserve"> </w:t>
      </w:r>
      <w:r>
        <w:t xml:space="preserve">serves as the epicenter of this educational revolution. With the presence of Education City, international branch campuses, and local public schools, the diversity of pedagogical approaches is immense. An administrator here must navigate a complex ecosystem where Western educational models intersect with Islamic values and Qatari traditions. This dual requirement creates a unique challenge: how to integrate modern STEM (Science, Technology, Engineering, and Mathematics) initiatives without diluting the cultural heritage that defines Qatari society.</w:t>
      </w:r>
    </w:p>
    <w:bookmarkEnd w:id="20"/>
    <w:bookmarkStart w:id="21" w:name="X6536ae18fbd7c33a2e2a2796378831d13261900"/>
    <w:p>
      <w:pPr>
        <w:pStyle w:val="Heading2"/>
      </w:pPr>
      <w:r>
        <w:t xml:space="preserve">Cultural Stewardship and Identity Formation</w:t>
      </w:r>
    </w:p>
    <w:p>
      <w:pPr>
        <w:pStyle w:val="FirstParagraph"/>
      </w:pPr>
      <w:r>
        <w:t xml:space="preserve">One of the most critical reflections I have regarding this role is the necessity of being a cultural steward. In</w:t>
      </w:r>
      <w:r>
        <w:t xml:space="preserve"> </w:t>
      </w:r>
      <w:r>
        <w:t xml:space="preserve">Qatar Doha</w:t>
      </w:r>
      <w:r>
        <w:t xml:space="preserve">, education is viewed as a primary vehicle for national identity preservation. An effective</w:t>
      </w:r>
      <w:r>
        <w:t xml:space="preserve"> </w:t>
      </w:r>
      <w:r>
        <w:t xml:space="preserve">Education Administrator</w:t>
      </w:r>
      <w:r>
        <w:t xml:space="preserve"> </w:t>
      </w:r>
      <w:r>
        <w:t xml:space="preserve">must ensure that curriculum implementation respects and reinforces local customs, language, and religious values. This involves making deliberate decisions about how Arabic language instruction is prioritized alongside English proficiency, which is essential for global competitiveness.</w:t>
      </w:r>
    </w:p>
    <w:p>
      <w:pPr>
        <w:pStyle w:val="BodyText"/>
      </w:pPr>
      <w:r>
        <w:t xml:space="preserve">I reflect on the delicate balance required in hiring practices and staff development. Administrators must cultivate a workforce that includes both experienced international educators and locally developed Qatari professionals. The goal is to create a collaborative environment where knowledge transfer occurs bidirectionally. For instance, foreign teachers bring global best practices in pedagogy, while Qatari staff ensure these methods are contextualized appropriately for local students. This synergy is vital for the holistic development of students in</w:t>
      </w:r>
      <w:r>
        <w:t xml:space="preserve"> </w:t>
      </w:r>
      <w:r>
        <w:t xml:space="preserve">Qatar Doha</w:t>
      </w:r>
      <w:r>
        <w:t xml:space="preserve">.</w:t>
      </w:r>
    </w:p>
    <w:bookmarkEnd w:id="21"/>
    <w:bookmarkStart w:id="22" w:name="innovation-and-technological-integration"/>
    <w:p>
      <w:pPr>
        <w:pStyle w:val="Heading2"/>
      </w:pPr>
      <w:r>
        <w:t xml:space="preserve">Innovation and Technological Integration</w:t>
      </w:r>
    </w:p>
    <w:p>
      <w:pPr>
        <w:pStyle w:val="FirstParagraph"/>
      </w:pPr>
      <w:r>
        <w:t xml:space="preserve">The rapid modernization of</w:t>
      </w:r>
      <w:r>
        <w:t xml:space="preserve"> </w:t>
      </w:r>
      <w:r>
        <w:t xml:space="preserve">Qatar Doha</w:t>
      </w:r>
      <w:r>
        <w:t xml:space="preserve"> </w:t>
      </w:r>
      <w:r>
        <w:t xml:space="preserve">demands that education administrators be at the forefront of technological innovation. The reflection on my own understanding of leadership highlights the shift from traditional teaching methods to digital integration. In a city known for its architectural marvels and smart infrastructure, schools must reflect this same level of sophistication.</w:t>
      </w:r>
    </w:p>
    <w:p>
      <w:pPr>
        <w:pStyle w:val="BodyText"/>
      </w:pPr>
      <w:r>
        <w:t xml:space="preserve">An</w:t>
      </w:r>
      <w:r>
        <w:t xml:space="preserve"> </w:t>
      </w:r>
      <w:r>
        <w:t xml:space="preserve">Education Administrator</w:t>
      </w:r>
      <w:r>
        <w:t xml:space="preserve"> </w:t>
      </w:r>
      <w:r>
        <w:t xml:space="preserve">in this region is responsible for allocating resources toward digital learning platforms, AI-driven personalized education tools, and STEM laboratories. However, technology is merely a tool; the administrator’s true role is to ensure that it enhances human interaction rather than replacing it. I reflect on the importance of professional development programs that equip teachers with the digital literacy needed to thrive in this new era. Without continuous training initiatives managed by strong leadership, technological investments can fail to yield improved student outcomes.</w:t>
      </w:r>
    </w:p>
    <w:bookmarkEnd w:id="22"/>
    <w:bookmarkStart w:id="23" w:name="inclusivity-and-global-competitiveness"/>
    <w:p>
      <w:pPr>
        <w:pStyle w:val="Heading2"/>
      </w:pPr>
      <w:r>
        <w:t xml:space="preserve">Inclusivity and Global Competitiveness</w:t>
      </w:r>
    </w:p>
    <w:p>
      <w:pPr>
        <w:pStyle w:val="FirstParagraph"/>
      </w:pPr>
      <w:r>
        <w:t xml:space="preserve">Qatar Doha</w:t>
      </w:r>
      <w:r>
        <w:t xml:space="preserve"> </w:t>
      </w:r>
      <w:r>
        <w:t xml:space="preserve">is a cosmopolitan hub, hosting a diverse population of expatriates and locals. Consequently, an</w:t>
      </w:r>
      <w:r>
        <w:t xml:space="preserve"> </w:t>
      </w:r>
      <w:r>
        <w:t xml:space="preserve">Education Administrator</w:t>
      </w:r>
      <w:r>
        <w:t xml:space="preserve"> </w:t>
      </w:r>
      <w:r>
        <w:t xml:space="preserve">must champion inclusivity. This goes beyond mere admission policies; it involves creating an inclusive classroom culture where students from various nationalities feel valued while learning to appreciate Qatari hospitality and norms.</w:t>
      </w:r>
    </w:p>
    <w:p>
      <w:pPr>
        <w:pStyle w:val="BodyText"/>
      </w:pPr>
      <w:r>
        <w:t xml:space="preserve">Furthermore, there is a pressing need to prepare students for global competitiveness. The reflection on the future workforce indicates that soft skills—critical thinking, collaboration, and adaptability—are as important as academic grades. Administrators must move beyond standardized testing metrics to assess broader competencies. This requires a shift in assessment strategies and a focus on project-based learning models that mirror real-world scenarios.</w:t>
      </w:r>
    </w:p>
    <w:bookmarkEnd w:id="23"/>
    <w:bookmarkStart w:id="24" w:name="the-human-element-of-leadership"/>
    <w:p>
      <w:pPr>
        <w:pStyle w:val="Heading2"/>
      </w:pPr>
      <w:r>
        <w:t xml:space="preserve">The Human Element of Leadership</w:t>
      </w:r>
    </w:p>
    <w:p>
      <w:pPr>
        <w:pStyle w:val="FirstParagraph"/>
      </w:pPr>
      <w:r>
        <w:t xml:space="preserve">Finally, I reflect on the personal attributes required for this role. Empathy, resilience, and ethical integrity are paramount. The pressure to maintain high standards while supporting diverse student needs can be overwhelming. An</w:t>
      </w:r>
      <w:r>
        <w:t xml:space="preserve"> </w:t>
      </w:r>
      <w:r>
        <w:t xml:space="preserve">Education Administrator</w:t>
      </w:r>
      <w:r>
        <w:t xml:space="preserve"> </w:t>
      </w:r>
      <w:r>
        <w:t xml:space="preserve">in</w:t>
      </w:r>
      <w:r>
        <w:t xml:space="preserve"> </w:t>
      </w:r>
      <w:r>
        <w:t xml:space="preserve">Qatar Doha</w:t>
      </w:r>
      <w:r>
        <w:t xml:space="preserve"> </w:t>
      </w:r>
      <w:r>
        <w:t xml:space="preserve">must act as a mentor not only to students but also to staff who may face cultural adjustment issues or professional burnout.</w:t>
      </w:r>
    </w:p>
    <w:p>
      <w:pPr>
        <w:pStyle w:val="BodyText"/>
      </w:pPr>
      <w:r>
        <w:t xml:space="preserve">Building a positive school climate requires transparent communication and emotional intelligence. When conflicts arise, whether between parents and the school or among staff members, the administrator must serve as a mediator grounded in fairness and respect. This human-centric approach fosters trust, which is the foundation of any successful educational institution.</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Education Administrator</w:t>
      </w:r>
      <w:r>
        <w:t xml:space="preserve"> </w:t>
      </w:r>
      <w:r>
        <w:t xml:space="preserve">in</w:t>
      </w:r>
      <w:r>
        <w:t xml:space="preserve"> </w:t>
      </w:r>
      <w:r>
        <w:t xml:space="preserve">Qatar Doha</w:t>
      </w:r>
      <w:r>
        <w:t xml:space="preserve"> </w:t>
      </w:r>
      <w:r>
        <w:t xml:space="preserve">is one of profound significance and complexity. It requires a harmonious blend of cultural preservation and global innovation. As I reflect on these aspects, it becomes clear that this position is not merely about managing institutions but about nurturing the future leaders of Qatar. The administrator must be a visionary who understands the nuances of local tradition while embracing the possibilities of modern education.</w:t>
      </w:r>
    </w:p>
    <w:p>
      <w:pPr>
        <w:pStyle w:val="BodyText"/>
      </w:pPr>
      <w:r>
        <w:t xml:space="preserve">The challenges are significant, but so are the opportunities. By aligning daily operations with the broader goals of Qatar National Vision 2030, education administrators can ensure that</w:t>
      </w:r>
      <w:r>
        <w:t xml:space="preserve"> </w:t>
      </w:r>
      <w:r>
        <w:t xml:space="preserve">Qatar Doha</w:t>
      </w:r>
      <w:r>
        <w:t xml:space="preserve"> </w:t>
      </w:r>
      <w:r>
        <w:t xml:space="preserve">remains a beacon of educational excellence in the Middle East and beyond. It is a responsibility that demands continuous learning, adaptive leadership, and an unwavering belief in the power of education to transform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Education Administrator in Qatar Doha</dc:title>
  <dc:creator/>
  <dc:language>en</dc:language>
  <cp:keywords/>
  <dcterms:created xsi:type="dcterms:W3CDTF">2026-07-29T12:37:05Z</dcterms:created>
  <dcterms:modified xsi:type="dcterms:W3CDTF">2026-07-29T12:37:05Z</dcterms:modified>
</cp:coreProperties>
</file>

<file path=docProps/custom.xml><?xml version="1.0" encoding="utf-8"?>
<Properties xmlns="http://schemas.openxmlformats.org/officeDocument/2006/custom-properties" xmlns:vt="http://schemas.openxmlformats.org/officeDocument/2006/docPropsVTypes"/>
</file>