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Moscow</w:t>
      </w:r>
    </w:p>
    <w:bookmarkStart w:id="26" w:name="X1aaa6385356b1af02d5eb2f75f57a1630fbb6d7"/>
    <w:p>
      <w:pPr>
        <w:pStyle w:val="Heading1"/>
      </w:pPr>
      <w:r>
        <w:t xml:space="preserve">Bridging Tradition and Innovation: A Reflection on the Role of the Education Administrator in Russia, Moscow</w:t>
      </w:r>
    </w:p>
    <w:p>
      <w:pPr>
        <w:pStyle w:val="FirstParagraph"/>
      </w:pPr>
      <w:r>
        <w:t xml:space="preserve">The landscape of education is never static; it is a living entity shaped by history, policy, culture, and technological advancement. To serve as an</w:t>
      </w:r>
      <w:r>
        <w:t xml:space="preserve"> </w:t>
      </w:r>
      <w:r>
        <w:rPr>
          <w:bCs/>
          <w:b/>
        </w:rPr>
        <w:t xml:space="preserve">Education Administrator</w:t>
      </w:r>
      <w:r>
        <w:t xml:space="preserve"> </w:t>
      </w:r>
      <w:r>
        <w:t xml:space="preserve">within the unique socio-cultural and geopolitical context of</w:t>
      </w:r>
      <w:r>
        <w:t xml:space="preserve"> </w:t>
      </w:r>
      <w:r>
        <w:rPr>
          <w:bCs/>
          <w:b/>
        </w:rPr>
        <w:t xml:space="preserve">Russia Moscow</w:t>
      </w:r>
      <w:r>
        <w:t xml:space="preserve"> </w:t>
      </w:r>
      <w:r>
        <w:t xml:space="preserve">requires more than just managerial competence. It demands a profound philosophical alignment with the dual pressures of preserving national heritage while aggressively adapting to global modernization trends. This reflection paper explores the multifaceted responsibilities, challenges, and ethical considerations inherent in this specific leadership role.</w:t>
      </w:r>
    </w:p>
    <w:bookmarkStart w:id="20" w:name="X8cec42fe2f1122507809711269e053945095341"/>
    <w:p>
      <w:pPr>
        <w:pStyle w:val="Heading2"/>
      </w:pPr>
      <w:r>
        <w:t xml:space="preserve">The Historical Weight and Cultural Context</w:t>
      </w:r>
    </w:p>
    <w:p>
      <w:pPr>
        <w:pStyle w:val="FirstParagraph"/>
      </w:pPr>
      <w:r>
        <w:t xml:space="preserve">Moscow is not merely a city; it is the historical and cultural heart of Russia. For an administrator operating here, every decision carries the weight of centuries. The educational system in Moscow benefits from a rich legacy of rigorous academic standards, particularly in mathematics, sciences, and literature. However, this legacy also brings inertia. An</w:t>
      </w:r>
      <w:r>
        <w:t xml:space="preserve"> </w:t>
      </w:r>
      <w:r>
        <w:rPr>
          <w:bCs/>
          <w:b/>
        </w:rPr>
        <w:t xml:space="preserve">Education Administrator</w:t>
      </w:r>
      <w:r>
        <w:t xml:space="preserve"> </w:t>
      </w:r>
      <w:r>
        <w:t xml:space="preserve">must navigate the delicate balance between respecting these deep-rooted traditions and introducing necessary reforms.</w:t>
      </w:r>
    </w:p>
    <w:p>
      <w:pPr>
        <w:pStyle w:val="BodyText"/>
      </w:pPr>
      <w:r>
        <w:t xml:space="preserve">In</w:t>
      </w:r>
      <w:r>
        <w:t xml:space="preserve"> </w:t>
      </w:r>
      <w:r>
        <w:rPr>
          <w:bCs/>
          <w:b/>
        </w:rPr>
        <w:t xml:space="preserve">Russia Moscow</w:t>
      </w:r>
      <w:r>
        <w:t xml:space="preserve">, the expectation is often high for academic excellence as a marker of social mobility and national pride. The administrator acts as a custodian of this reputation. Yet, there is a growing realization that rote memorization and rigid structures are insufficient for the 21st-century workforce. Therefore, part of my reflection involves acknowledging the need to shift from authoritarian pedagogical models to more student-centered, critical-thinking-oriented approaches, all while maintaining the high standards that define Moscow’s educational brand.</w:t>
      </w:r>
    </w:p>
    <w:bookmarkEnd w:id="20"/>
    <w:bookmarkStart w:id="21" w:name="X08ce2d5ce04ee93a1311b852320c8f763aa3df4"/>
    <w:p>
      <w:pPr>
        <w:pStyle w:val="Heading2"/>
      </w:pPr>
      <w:r>
        <w:t xml:space="preserve">Navigating Bureaucracy and Federal Standards</w:t>
      </w:r>
    </w:p>
    <w:p>
      <w:pPr>
        <w:pStyle w:val="FirstParagraph"/>
      </w:pPr>
      <w:r>
        <w:t xml:space="preserve">A primary responsibility of any education administrator is compliance with state regulations. In the context of</w:t>
      </w:r>
      <w:r>
        <w:t xml:space="preserve"> </w:t>
      </w:r>
      <w:r>
        <w:rPr>
          <w:bCs/>
          <w:b/>
        </w:rPr>
        <w:t xml:space="preserve">Russia Moscow</w:t>
      </w:r>
      <w:r>
        <w:t xml:space="preserve">, this involves aligning local institutional goals with the Federal State Educational Standards (FSES). These standards are comprehensive and often prescriptive. For an administrator, this creates a complex operational environment where creativity must exist within strict boundaries.</w:t>
      </w:r>
    </w:p>
    <w:p>
      <w:pPr>
        <w:pStyle w:val="BodyText"/>
      </w:pPr>
      <w:r>
        <w:t xml:space="preserve">The reflection process here reveals a tension between autonomy and centralization. While Moscow has some of the most advanced educational infrastructure in the country, including smart classrooms and digital platforms like "Moscow Electronic School," the implementation varies by district and institution. An effective administrator must be adept at resource allocation, ensuring that technology serves pedagogy rather than becoming an end in itself. Furthermore, with recent geopolitical shifts affecting international collaborations, administrators must also manage curriculum localization and data sovereignty issues, ensuring that educational continuity is maintained despite external pressures.</w:t>
      </w:r>
    </w:p>
    <w:bookmarkEnd w:id="21"/>
    <w:bookmarkStart w:id="22" w:name="X6f231557903f3e287c4fe569576fdb80a040dfe"/>
    <w:p>
      <w:pPr>
        <w:pStyle w:val="Heading2"/>
      </w:pPr>
      <w:r>
        <w:t xml:space="preserve">The Human Element: Teacher Support and Student Well-being</w:t>
      </w:r>
    </w:p>
    <w:p>
      <w:pPr>
        <w:pStyle w:val="FirstParagraph"/>
      </w:pPr>
      <w:r>
        <w:t xml:space="preserve">Beyond policy and infrastructure lies the human core of education. In a bustling metropolis like</w:t>
      </w:r>
      <w:r>
        <w:t xml:space="preserve"> </w:t>
      </w:r>
      <w:r>
        <w:rPr>
          <w:bCs/>
          <w:b/>
        </w:rPr>
        <w:t xml:space="preserve">Russia Moscow</w:t>
      </w:r>
      <w:r>
        <w:t xml:space="preserve">, the pace of life is relentless. This impact trickles down to schools, where teachers face burnout from high administrative loads and students face pressure from competitive university entrance exams (such as the Unified State Exam or EGE).</w:t>
      </w:r>
    </w:p>
    <w:p>
      <w:pPr>
        <w:pStyle w:val="BodyText"/>
      </w:pPr>
      <w:r>
        <w:t xml:space="preserve">An</w:t>
      </w:r>
      <w:r>
        <w:t xml:space="preserve"> </w:t>
      </w:r>
      <w:r>
        <w:rPr>
          <w:bCs/>
          <w:b/>
        </w:rPr>
        <w:t xml:space="preserve">Education Administrator</w:t>
      </w:r>
      <w:r>
        <w:t xml:space="preserve"> </w:t>
      </w:r>
      <w:r>
        <w:t xml:space="preserve">must therefore function not just as a manager, but as a leader of human capital. This involves creating professional development programs that are relevant and supportive rather than punitive. In Moscow, where competition among schools is fierce for top talent and high-performing students, the risk of toxic work environments increases. Reflecting on this aspect leads to the conclusion that leadership must prioritize mental health initiatives for staff and holistic well-being for students.</w:t>
      </w:r>
    </w:p>
    <w:p>
      <w:pPr>
        <w:pStyle w:val="BodyText"/>
      </w:pPr>
      <w:r>
        <w:t xml:space="preserve">Moreover, Moscow is a melting pot of diverse cultures within Russia. Administrators must foster inclusive environments that respect ethnic and linguistic diversity while promoting a unified civic identity. This requires sensitive dialogue with parents, community leaders, and local authorities to ensure that educational policies are perceived as fair and beneficial by all stakeholders.</w:t>
      </w:r>
    </w:p>
    <w:bookmarkEnd w:id="22"/>
    <w:bookmarkStart w:id="23" w:name="X36d72ebf9a4b9989e555741c18a4bf7691c5c65"/>
    <w:p>
      <w:pPr>
        <w:pStyle w:val="Heading2"/>
      </w:pPr>
      <w:r>
        <w:t xml:space="preserve">Technological Integration and Future Readiness</w:t>
      </w:r>
    </w:p>
    <w:p>
      <w:pPr>
        <w:pStyle w:val="FirstParagraph"/>
      </w:pPr>
      <w:r>
        <w:t xml:space="preserve">The rapid digitalization of education has accelerated globally post-2020. In</w:t>
      </w:r>
      <w:r>
        <w:t xml:space="preserve"> </w:t>
      </w:r>
      <w:r>
        <w:rPr>
          <w:bCs/>
          <w:b/>
        </w:rPr>
        <w:t xml:space="preserve">Russia Moscow</w:t>
      </w:r>
      <w:r>
        <w:t xml:space="preserve">, this trend is particularly pronounced due to the city’s status as a tech hub. The role of the administrator now heavily intersects with IT strategy. However, technology introduces new ethical dilemmas regarding data privacy, screen time, and digital equity.</w:t>
      </w:r>
    </w:p>
    <w:p>
      <w:pPr>
        <w:pStyle w:val="BodyText"/>
      </w:pPr>
      <w:r>
        <w:t xml:space="preserve">A critical reflection point is ensuring that digital tools enhance rather than replace human interaction. While Moscow leads in EdTech adoption, there is a risk of creating a "digital divide" even within the city between well-funded elite schools and under-resourced peripheral institutions. An ethical administrator must advocate for equitable access to resources, ensuring that innovation does not exacerbate social inequalities. This involves strategic planning that includes cybersecurity training for staff and digital literacy programs for students, preparing them not just for tests, but for a volatile digital future.</w:t>
      </w:r>
    </w:p>
    <w:bookmarkEnd w:id="23"/>
    <w:bookmarkStart w:id="24" w:name="X9f1976acef35419f1a81a0c1ac300e25e980830"/>
    <w:p>
      <w:pPr>
        <w:pStyle w:val="Heading2"/>
      </w:pPr>
      <w:r>
        <w:t xml:space="preserve">Ethical Leadership and Community Engagement</w:t>
      </w:r>
    </w:p>
    <w:p>
      <w:pPr>
        <w:pStyle w:val="FirstParagraph"/>
      </w:pPr>
      <w:r>
        <w:t xml:space="preserve">Finally, the role of an</w:t>
      </w:r>
      <w:r>
        <w:t xml:space="preserve"> </w:t>
      </w:r>
      <w:r>
        <w:rPr>
          <w:bCs/>
          <w:b/>
        </w:rPr>
        <w:t xml:space="preserve">Education Administrator</w:t>
      </w:r>
      <w:r>
        <w:t xml:space="preserve"> </w:t>
      </w:r>
      <w:r>
        <w:t xml:space="preserve">in Moscow requires robust ethical grounding. Transparency in funding, fair admissions policies, and accountability in outcomes are non-negotiable. In a political climate where education is often viewed through a lens of national security and ideological conformity, maintaining academic integrity can be challenging.</w:t>
      </w:r>
    </w:p>
    <w:p>
      <w:pPr>
        <w:pStyle w:val="BodyText"/>
      </w:pPr>
      <w:r>
        <w:t xml:space="preserve">The administrator must serve as a bridge between the state’s expectations and the school’s mission. This involves building strong community ties. Parents in Moscow are highly engaged, often acting as advocates or critics depending on their perception of school quality. Effective communication strategies are essential to build trust. Engaging with local businesses for internships, partnering with museums and cultural institutions for experiential learning, and creating open forums for stakeholder feedback can transform the school from an isolated institution into a community hub.</w:t>
      </w:r>
    </w:p>
    <w:bookmarkEnd w:id="24"/>
    <w:bookmarkStart w:id="25" w:name="conclusion"/>
    <w:p>
      <w:pPr>
        <w:pStyle w:val="Heading2"/>
      </w:pPr>
      <w:r>
        <w:t xml:space="preserve">Conclusion</w:t>
      </w:r>
    </w:p>
    <w:p>
      <w:pPr>
        <w:pStyle w:val="FirstParagraph"/>
      </w:pPr>
      <w:r>
        <w:t xml:space="preserve">In conclusion, reflecting on the role of an education administrator in Russia’s capital reveals a profession of immense complexity. It is a position that sits at the intersection of history and future, tradition and innovation, bureaucracy and humanity. Success in this role requires more than administrative skill; it demands emotional intelligence, cultural sensitivity, technological acumen, and unwavering ethical commitment.</w:t>
      </w:r>
    </w:p>
    <w:p>
      <w:pPr>
        <w:pStyle w:val="BodyText"/>
      </w:pPr>
      <w:r>
        <w:t xml:space="preserve">As an aspiring or current administrator in</w:t>
      </w:r>
      <w:r>
        <w:t xml:space="preserve"> </w:t>
      </w:r>
      <w:r>
        <w:rPr>
          <w:bCs/>
          <w:b/>
        </w:rPr>
        <w:t xml:space="preserve">Russia Moscow</w:t>
      </w:r>
      <w:r>
        <w:t xml:space="preserve">, one must view themselves not merely as a manager of schools but as an architect of the future citizen. The goal is to cultivate individuals who are academically rigorous, culturally grounded, technologically proficient, and ethically sound. By navigating the unique challenges of this environment with foresight and empathy, education administrators can ensure that Moscow’s educational system remains a beacon of excellence and a model for resilient leadership in an uncertain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Educational Leadership in Moscow</dc:title>
  <dc:creator/>
  <dc:language>en</dc:language>
  <cp:keywords/>
  <dcterms:created xsi:type="dcterms:W3CDTF">2026-07-29T10:15:17Z</dcterms:created>
  <dcterms:modified xsi:type="dcterms:W3CDTF">2026-07-29T10:15:17Z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