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Praxis:</w:t>
      </w:r>
      <w:r>
        <w:t xml:space="preserve"> </w:t>
      </w:r>
      <w:r>
        <w:t xml:space="preserve">Leadership,</w:t>
      </w:r>
      <w:r>
        <w:t xml:space="preserve"> </w:t>
      </w:r>
      <w:r>
        <w:t xml:space="preserve">Equity,</w:t>
      </w:r>
      <w:r>
        <w:t xml:space="preserve"> </w:t>
      </w:r>
      <w:r>
        <w:t xml:space="preserve">and</w:t>
      </w:r>
      <w:r>
        <w:t xml:space="preserve"> </w:t>
      </w:r>
      <w:r>
        <w:t xml:space="preserve">Transformation</w:t>
      </w:r>
      <w:r>
        <w:t xml:space="preserve"> </w:t>
      </w:r>
      <w:r>
        <w:t xml:space="preserve">in</w:t>
      </w:r>
      <w:r>
        <w:t xml:space="preserve"> </w:t>
      </w:r>
      <w:r>
        <w:t xml:space="preserve">South</w:t>
      </w:r>
      <w:r>
        <w:t xml:space="preserve"> </w:t>
      </w:r>
      <w:r>
        <w:t xml:space="preserve">African</w:t>
      </w:r>
      <w:r>
        <w:t xml:space="preserve"> </w:t>
      </w:r>
      <w:r>
        <w:t xml:space="preserve">Education</w:t>
      </w:r>
      <w:r>
        <w:t xml:space="preserve"> </w:t>
      </w:r>
      <w:r>
        <w:t xml:space="preserve">Administration</w:t>
      </w:r>
    </w:p>
    <w:bookmarkStart w:id="26" w:name="X0f03eb76e6867119c218c4ac3598812d2cb51e7"/>
    <w:p>
      <w:pPr>
        <w:pStyle w:val="Heading1"/>
      </w:pPr>
      <w:r>
        <w:t xml:space="preserve">Reflective Praxis in Educational Leadership</w:t>
      </w:r>
    </w:p>
    <w:p>
      <w:pPr>
        <w:pStyle w:val="FirstParagraph"/>
      </w:pPr>
      <w:r>
        <w:t xml:space="preserve">A Reflective Paper on the role, challenges, and ethical imperatives of an Education Administrator within the unique socio-political and geographic context of South Africa Cape Town.</w:t>
      </w:r>
    </w:p>
    <w:bookmarkStart w:id="20" w:name="i.-introduction-the-weight-of-the-title"/>
    <w:p>
      <w:pPr>
        <w:pStyle w:val="Heading2"/>
      </w:pPr>
      <w:r>
        <w:t xml:space="preserve">I. Introduction: The Weight of the Title</w:t>
      </w:r>
    </w:p>
    <w:p>
      <w:pPr>
        <w:pStyle w:val="FirstParagraph"/>
      </w:pPr>
      <w:r>
        <w:t xml:space="preserve">To assume the role of an</w:t>
      </w:r>
      <w:r>
        <w:t xml:space="preserve"> </w:t>
      </w:r>
      <w:r>
        <w:rPr>
          <w:bCs/>
          <w:b/>
        </w:rPr>
        <w:t xml:space="preserve">Education Administrator</w:t>
      </w:r>
      <w:r>
        <w:t xml:space="preserve"> </w:t>
      </w:r>
      <w:r>
        <w:t xml:space="preserve">is to accept a responsibility that extends far beyond bureaucratic management, budget allocation, or staff coordination. It is to become a steward of human potential in one of the most historically charged and socially complex environments in the world. This reflection paper explores my evolving understanding of what it means to lead educational institutions within the specific context of</w:t>
      </w:r>
      <w:r>
        <w:t xml:space="preserve"> </w:t>
      </w:r>
      <w:r>
        <w:rPr>
          <w:bCs/>
          <w:b/>
        </w:rPr>
        <w:t xml:space="preserve">South Africa Cape Town</w:t>
      </w:r>
      <w:r>
        <w:t xml:space="preserve">. Here, education is not merely a service delivery mechanism; it is a primary vehicle for social justice, economic mobility, and nation-building. As an administrator navigating this landscape, I find myself constantly interrogating the intersection of policy and practice, equity and excellence. The title itself carries the weight of history—apartheid’s legacy still echoes in the spatial distribution of resources—and my role is to navigate these residual structures while forging a path toward inclusive excellence.</w:t>
      </w:r>
    </w:p>
    <w:bookmarkEnd w:id="20"/>
    <w:bookmarkStart w:id="21" w:name="Xced0d49609b473e2e621208b0e0b4aa298234ff"/>
    <w:p>
      <w:pPr>
        <w:pStyle w:val="Heading2"/>
      </w:pPr>
      <w:r>
        <w:t xml:space="preserve">II. Contextualizing Leadership in Cape Town</w:t>
      </w:r>
    </w:p>
    <w:p>
      <w:pPr>
        <w:pStyle w:val="FirstParagraph"/>
      </w:pPr>
      <w:r>
        <w:t xml:space="preserve">Cape Town is a city of profound contrasts, often described as a "two-tiered" society. From my vantage point as an</w:t>
      </w:r>
      <w:r>
        <w:t xml:space="preserve"> </w:t>
      </w:r>
      <w:r>
        <w:rPr>
          <w:bCs/>
          <w:b/>
        </w:rPr>
        <w:t xml:space="preserve">Education Administrator</w:t>
      </w:r>
      <w:r>
        <w:t xml:space="preserve">, these contrasts are not abstract sociological concepts; they are daily realities encountered at the school gates. On one side, there are well-resourced schools in the Southern Suburbs with state-of-the-art facilities and high academic throughput. On the other, there are township schools in areas like Khayelitsha or Mitchell’s Plain, where infrastructure deficits—such as overcrowding, lack of libraries, or intermittent water supply—pose significant barriers to learning.</w:t>
      </w:r>
      <w:r>
        <w:t xml:space="preserve"> </w:t>
      </w:r>
      <w:r>
        <w:t xml:space="preserve">Reflecting on this dichotomy forces me to question my own positionality and the ethical obligations of my role. An administrator cannot be neutral in the face of such inequality. Leadership in</w:t>
      </w:r>
      <w:r>
        <w:t xml:space="preserve"> </w:t>
      </w:r>
      <w:r>
        <w:rPr>
          <w:bCs/>
          <w:b/>
        </w:rPr>
        <w:t xml:space="preserve">South Africa Cape Town</w:t>
      </w:r>
      <w:r>
        <w:t xml:space="preserve"> </w:t>
      </w:r>
      <w:r>
        <w:t xml:space="preserve">requires a radical empathy and a commitment to redistributive justice within the school system itself. It involves advocating for resources where they are most needed, ensuring that curriculum implementation is not just about compliance but about relevance to the learners’ lived experiences. The administrator must be an activist for equity, understanding that "fairness" does not mean giving every school the same amount of money, but rather giving them what they need to overcome historical disadvantages.</w:t>
      </w:r>
    </w:p>
    <w:bookmarkEnd w:id="21"/>
    <w:bookmarkStart w:id="22" w:name="X298664aabcf7be050552e082f45c4355f8760cc"/>
    <w:p>
      <w:pPr>
        <w:pStyle w:val="Heading2"/>
      </w:pPr>
      <w:r>
        <w:t xml:space="preserve">III. The Challenge of Socio-Economic Realities</w:t>
      </w:r>
    </w:p>
    <w:p>
      <w:pPr>
        <w:pStyle w:val="FirstParagraph"/>
      </w:pPr>
      <w:r>
        <w:t xml:space="preserve">The</w:t>
      </w:r>
      <w:r>
        <w:t xml:space="preserve"> </w:t>
      </w:r>
      <w:r>
        <w:rPr>
          <w:bCs/>
          <w:b/>
        </w:rPr>
        <w:t xml:space="preserve">Education Administrator</w:t>
      </w:r>
      <w:r>
        <w:t xml:space="preserve"> </w:t>
      </w:r>
      <w:r>
        <w:t xml:space="preserve">in this region must also contend with the socio-economic vulnerabilities of the student body and staff. Poverty is not a backdrop; it is a participant in education many learners arrive at school hungry, lacking basic stationery, or carrying the psychological burden of community violence. As an administrator, I have learned that academic success cannot be isolated from these realities. My reflection leads me to conclude that effective administration requires holistic support systems. This includes partnering with local NGOs for food security programs, ensuring mental health counseling is accessible for traumatized youth, and providing professional development for teachers on trauma-informed pedagogy.</w:t>
      </w:r>
      <w:r>
        <w:t xml:space="preserve"> </w:t>
      </w:r>
      <w:r>
        <w:t xml:space="preserve">In</w:t>
      </w:r>
      <w:r>
        <w:t xml:space="preserve"> </w:t>
      </w:r>
      <w:r>
        <w:rPr>
          <w:bCs/>
          <w:b/>
        </w:rPr>
        <w:t xml:space="preserve">South Africa Cape Town</w:t>
      </w:r>
      <w:r>
        <w:t xml:space="preserve">, the administrator acts as a bridge between the school and the community. We are often the first line of defense against systemic neglect. This requires building strong relationships with parents, local leaders, and government bodies like the Western Cape Education Department (WCED). It is not enough to manage a budget; one must manage partnerships that sustain life itself within an educational framework. The role demands flexibility and resilience, as crises—whether they are economic downturns affecting funding or health emergencies like the recent pandemics—require immediate, compassionate, and decisive action.</w:t>
      </w:r>
    </w:p>
    <w:bookmarkEnd w:id="22"/>
    <w:bookmarkStart w:id="23" w:name="iv.-diversity-language-and-inclusion"/>
    <w:p>
      <w:pPr>
        <w:pStyle w:val="Heading2"/>
      </w:pPr>
      <w:r>
        <w:t xml:space="preserve">IV. Diversity, Language, and Inclusion</w:t>
      </w:r>
    </w:p>
    <w:p>
      <w:pPr>
        <w:pStyle w:val="FirstParagraph"/>
      </w:pPr>
      <w:r>
        <w:t xml:space="preserve">Cape Town is a linguistic mosaic. As an</w:t>
      </w:r>
      <w:r>
        <w:t xml:space="preserve"> </w:t>
      </w:r>
      <w:r>
        <w:rPr>
          <w:bCs/>
          <w:b/>
        </w:rPr>
        <w:t xml:space="preserve">Education Administrator</w:t>
      </w:r>
      <w:r>
        <w:t xml:space="preserve">, I am tasked with navigating a multilingual environment where English is often the language of instruction despite many learners speaking isiXhosa or Afrikaans at home. This creates an additional barrier to cognitive development and sense of belonging. Reflecting on this, I recognize my responsibility to promote inclusive language policies that value learners’ home languages while ensuring proficiency in English. It involves supporting teachers in implementing additive bilingualism strategies and creating a school culture where every identity is respected and celebrated.</w:t>
      </w:r>
      <w:r>
        <w:t xml:space="preserve"> </w:t>
      </w:r>
      <w:r>
        <w:t xml:space="preserve">Furthermore, the concept of inclusion extends beyond language to include learners with disabilities and those from diverse cultural backgrounds. The</w:t>
      </w:r>
      <w:r>
        <w:t xml:space="preserve"> </w:t>
      </w:r>
      <w:r>
        <w:rPr>
          <w:bCs/>
          <w:b/>
        </w:rPr>
        <w:t xml:space="preserve">South Africa Cape Town</w:t>
      </w:r>
      <w:r>
        <w:t xml:space="preserve"> </w:t>
      </w:r>
      <w:r>
        <w:t xml:space="preserve">context demands an administrator who is deeply committed to the principles of inclusive education as mandated by national policy but often under-resourced in practice. This means adapting infrastructure for accessibility, training staff on differentiated instruction, and dismantling stigma within the school community. It is a constant process of learning and unlearning bias, ensuring that no child is marginalized due to their ability or background.</w:t>
      </w:r>
    </w:p>
    <w:bookmarkEnd w:id="23"/>
    <w:bookmarkStart w:id="24" w:name="v.-ethical-leadership-and-accountability"/>
    <w:p>
      <w:pPr>
        <w:pStyle w:val="Heading2"/>
      </w:pPr>
      <w:r>
        <w:t xml:space="preserve">V. Ethical Leadership and Accountability</w:t>
      </w:r>
    </w:p>
    <w:p>
      <w:pPr>
        <w:pStyle w:val="FirstParagraph"/>
      </w:pPr>
      <w:r>
        <w:t xml:space="preserve">Finally, the role of an</w:t>
      </w:r>
      <w:r>
        <w:t xml:space="preserve"> </w:t>
      </w:r>
      <w:r>
        <w:rPr>
          <w:bCs/>
          <w:b/>
        </w:rPr>
        <w:t xml:space="preserve">Education Administrator</w:t>
      </w:r>
      <w:r>
        <w:t xml:space="preserve"> </w:t>
      </w:r>
      <w:r>
        <w:t xml:space="preserve">in</w:t>
      </w:r>
      <w:r>
        <w:t xml:space="preserve"> </w:t>
      </w:r>
      <w:r>
        <w:rPr>
          <w:bCs/>
          <w:b/>
        </w:rPr>
        <w:t xml:space="preserve">South Africa Cape Town</w:t>
      </w:r>
      <w:r>
        <w:t xml:space="preserve"> </w:t>
      </w:r>
      <w:r>
        <w:t xml:space="preserve">is steeped in ethical imperatives. Public trust in government institutions has been shaken by various scandals nationwide, making transparency and accountability paramount. As an administrator, I must uphold the highest standards of integrity. This means rigorous financial management, transparent hiring processes, and open communication with stakeholders. Ethical leadership also involves protecting the dignity of learners and staff against harassment or discrimination.</w:t>
      </w:r>
      <w:r>
        <w:t xml:space="preserve"> </w:t>
      </w:r>
      <w:r>
        <w:t xml:space="preserve">Reflection on my practice reveals that ethical leadership is not a static state but a daily choice. It requires courage to challenge unethical behavior within the system and resilience to maintain morale amidst resource constraints. It means being accountable not just for test scores, but for the character development and well-being of every individual under my care. In</w:t>
      </w:r>
      <w:r>
        <w:t xml:space="preserve"> </w:t>
      </w:r>
      <w:r>
        <w:rPr>
          <w:bCs/>
          <w:b/>
        </w:rPr>
        <w:t xml:space="preserve">South Africa Cape Town</w:t>
      </w:r>
      <w:r>
        <w:t xml:space="preserve">, where social cohesion is fragile, the school serves as a microcosm of society. Therefore, the administrator must model democratic values, conflict resolution skills, and mutual respect.</w:t>
      </w:r>
    </w:p>
    <w:bookmarkEnd w:id="24"/>
    <w:bookmarkStart w:id="25" w:name="Xf910c6b79c6a9ec71d402c11d7ba179472b8b3c"/>
    <w:p>
      <w:pPr>
        <w:pStyle w:val="Heading2"/>
      </w:pPr>
      <w:r>
        <w:t xml:space="preserve">VI. Conclusion: A Commitment to Transformational Leadership</w:t>
      </w:r>
    </w:p>
    <w:p>
      <w:pPr>
        <w:pStyle w:val="FirstParagraph"/>
      </w:pPr>
      <w:r>
        <w:t xml:space="preserve">In conclusion, being an</w:t>
      </w:r>
      <w:r>
        <w:t xml:space="preserve"> </w:t>
      </w:r>
      <w:r>
        <w:rPr>
          <w:bCs/>
          <w:b/>
        </w:rPr>
        <w:t xml:space="preserve">Education Administrator</w:t>
      </w:r>
      <w:r>
        <w:t xml:space="preserve"> </w:t>
      </w:r>
      <w:r>
        <w:t xml:space="preserve">in</w:t>
      </w:r>
      <w:r>
        <w:t xml:space="preserve"> </w:t>
      </w:r>
      <w:r>
        <w:rPr>
          <w:bCs/>
          <w:b/>
        </w:rPr>
        <w:t xml:space="preserve">South Africa Cape Town</w:t>
      </w:r>
      <w:r>
        <w:t xml:space="preserve"> </w:t>
      </w:r>
      <w:r>
        <w:t xml:space="preserve">is a profound privilege and a heavy burden. It requires a synthesis of managerial competence, pedagogical understanding, sociological awareness, and deep ethical commitment. This reflection has highlighted that leadership is not about power but about service—serving the learners who will build the future of this nation.</w:t>
      </w:r>
      <w:r>
        <w:t xml:space="preserve"> </w:t>
      </w:r>
      <w:r>
        <w:t xml:space="preserve">Moving forward, I am committed to continuing this journey of reflective practice. I recognize that there are no easy answers to the complex challenges facing our education system. However, by remaining grounded in the principles of equity, inclusion, and integrity, we can create educational environments where every child in Cape Town has the opportunity to thrive. The title of "Administrator" is not just a job description; it is a call to action for transformational change. It demands that we look beyond the immediate operational hurdles and envision a society where education truly serves as an equalizer, bridging the divides of our past and illuminating our shared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Praxis: Leadership, Equity, and Transformation in South African Education Administration</dc:title>
  <dc:creator/>
  <cp:keywords/>
  <dcterms:created xsi:type="dcterms:W3CDTF">2026-07-30T06:16:47Z</dcterms:created>
  <dcterms:modified xsi:type="dcterms:W3CDTF">2026-07-30T06:16:47Z</dcterms:modified>
</cp:coreProperties>
</file>

<file path=docProps/custom.xml><?xml version="1.0" encoding="utf-8"?>
<Properties xmlns="http://schemas.openxmlformats.org/officeDocument/2006/custom-properties" xmlns:vt="http://schemas.openxmlformats.org/officeDocument/2006/docPropsVTypes"/>
</file>