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99056e40c4883514752aa289df3772cc95d7a8c"/>
    <w:p>
      <w:pPr>
        <w:pStyle w:val="Heading1"/>
      </w:pPr>
      <w:r>
        <w:t xml:space="preserve">A Reflection on Educational Leadership and Transformation</w:t>
      </w:r>
    </w:p>
    <w:p>
      <w:pPr>
        <w:pStyle w:val="FirstParagraph"/>
      </w:pPr>
      <w:r>
        <w:t xml:space="preserve">Focusing on the Dynamics of an Education Administrator in South Africa, Johannesburg</w:t>
      </w:r>
    </w:p>
    <w:p>
      <w:pPr>
        <w:pStyle w:val="BodyText"/>
      </w:pPr>
      <w:r>
        <w:t xml:space="preserve">The landscape of education in South Africa is a complex tapestry woven from threads of historical trauma, resilient hope, and rapid modernization. Within this intricate fabric, the role of an Education Administrator emerges not merely as a managerial function but as a pivotal force for social cohesion and academic excellence. Writing this reflection paper necessitates a deep dive into the specific context of Johannesburg, South Africa’s economic hub and largest city. Here, the mandate of an Education Administrator transcends traditional bureaucratic duties; it becomes a mission to bridge gaps, manage diversity, and navigate the delicate balance between policy implementation and community engagement.</w:t>
      </w:r>
    </w:p>
    <w:bookmarkStart w:id="20" w:name="X6294b81dddd08dd07c73c81966e1d1ad14577c2"/>
    <w:p>
      <w:pPr>
        <w:pStyle w:val="Heading2"/>
      </w:pPr>
      <w:r>
        <w:t xml:space="preserve">The Historical Weight on Contemporary Shoulders</w:t>
      </w:r>
    </w:p>
    <w:p>
      <w:pPr>
        <w:pStyle w:val="FirstParagraph"/>
      </w:pPr>
      <w:r>
        <w:t xml:space="preserve">To understand the current challenges facing an Education Administrator in Johannesburg, one must first acknowledge the historical context. South Africa’s education system is still grappling with the legacy of apartheid, a system designed to provide unequal and inferior education to Black South Africans while reserving quality resources for others. Although nearly three decades have passed since democracy was established, the spatial and economic inequalities remain stark. In Johannesburg, this inequality is visually represented by the contrast between affluent suburbs like Sandton and impoverished townships like Soweto or Alexandra.</w:t>
      </w:r>
    </w:p>
    <w:p>
      <w:pPr>
        <w:pStyle w:val="BodyText"/>
      </w:pPr>
      <w:r>
        <w:t xml:space="preserve">An Education Administrator operating in this environment must possess a profound understanding of these historical disparities. The reflection process involves recognizing that every policy decision made in an administrative office has real-world consequences for children growing up on opposite sides of the city. Therefore, leadership requires more than just efficiency; it demands empathy and a commitment to redress. The administrator acts as a custodian of transformation, ensuring that resources are allocated not just based on meritocracy alone, but also based on need and equity.</w:t>
      </w:r>
    </w:p>
    <w:bookmarkEnd w:id="20"/>
    <w:bookmarkStart w:id="21" w:name="johannesburg-a-microcosm-of-diversity"/>
    <w:p>
      <w:pPr>
        <w:pStyle w:val="Heading2"/>
      </w:pPr>
      <w:r>
        <w:t xml:space="preserve">Johannesburg: A Microcosm of Diversity</w:t>
      </w:r>
    </w:p>
    <w:p>
      <w:pPr>
        <w:pStyle w:val="FirstParagraph"/>
      </w:pPr>
      <w:r>
        <w:t xml:space="preserve">Johannesburg is often described as the economic heart of Africa, but it is also a city of immense cultural and linguistic diversity. An Education Administrator in this region must manage schools that serve communities speaking Zulu, Sotho, Xhosa, Tswana, English, Afrikaans, and many other languages. This diversity presents both an opportunity for rich multicultural learning and a significant logistical challenge for curriculum delivery.</w:t>
      </w:r>
    </w:p>
    <w:p>
      <w:pPr>
        <w:pStyle w:val="BodyText"/>
      </w:pPr>
      <w:r>
        <w:t xml:space="preserve">In my reflection as a prospective or current Education Administrator in Johannesburg I realize that effective leadership requires cultural competence. It is not enough to simply enforce national guidelines; one must adapt strategies to respect local contexts while maintaining high standards. For instance, language of instruction policies must be handled with sensitivity to ensure that mother-tongue education is supported where possible, while simultaneously ensuring proficiency in English and other official languages necessary for global competitiveness. The administrator becomes a mediator between the Department of Basic Education’s directives and the community’s specific linguistic realities.</w:t>
      </w:r>
    </w:p>
    <w:bookmarkEnd w:id="21"/>
    <w:bookmarkStart w:id="22" w:name="resource-management-amidst-scarcity"/>
    <w:p>
      <w:pPr>
        <w:pStyle w:val="Heading2"/>
      </w:pPr>
      <w:r>
        <w:t xml:space="preserve">Resource Management Amidst Scarcity</w:t>
      </w:r>
    </w:p>
    <w:p>
      <w:pPr>
        <w:pStyle w:val="FirstParagraph"/>
      </w:pPr>
      <w:r>
        <w:t xml:space="preserve">A critical aspect of being an Education Administrator in South Africa, particularly in Johannesburg, involves managing resources in an environment where scarcity is a common reality. Many schools face challenges ranging from inadequate infrastructure and lack of textbooks to overcrowded classrooms. The administrator’s role shifts from purely academic oversight to that of a project manager and advocate.</w:t>
      </w:r>
    </w:p>
    <w:p>
      <w:pPr>
        <w:pStyle w:val="BodyText"/>
      </w:pPr>
      <w:r>
        <w:t xml:space="preserve">This reflection highlights the necessity for innovation in resource allocation. Administrators must learn to leverage partnerships with local businesses, Non-Governmental Organizations (NGOs), and community stakeholders. In Johannesburg’s vibrant economic landscape, there is potential for corporate social investment to bridge some of these gaps. However, the administrator must also maintain strict transparency and accountability to prevent corruption or mismanagement, which remains a systemic challenge in public institutions. The integrity of an Education Administrator is thus tested not just in how well they teach or organize schedules, but in how ethically and effectively they steward limited resources for the benefit of vulnerable learners.</w:t>
      </w:r>
    </w:p>
    <w:bookmarkEnd w:id="22"/>
    <w:bookmarkStart w:id="23" w:name="Xa626cdb3c7e765d468dbc5b62ad60cca514e238"/>
    <w:p>
      <w:pPr>
        <w:pStyle w:val="Heading2"/>
      </w:pPr>
      <w:r>
        <w:t xml:space="preserve">The Human Element: Staff Well-being and Community Engagement</w:t>
      </w:r>
    </w:p>
    <w:p>
      <w:pPr>
        <w:pStyle w:val="FirstParagraph"/>
      </w:pPr>
      <w:r>
        <w:t xml:space="preserve">Education is fundamentally a human endeavor. An Education Administrator cannot succeed without fostering a supportive environment for teachers and engaging meaningfully with parents. In Johannesburg, teachers often face burnout due to large class sizes and the emotional burden of supporting students from traumatic backgrounds. The administrator’s role includes providing professional development that addresses not just pedagogy, but also trauma-informed care and psychological support.</w:t>
      </w:r>
    </w:p>
    <w:p>
      <w:pPr>
        <w:pStyle w:val="BodyText"/>
      </w:pPr>
      <w:r>
        <w:t xml:space="preserve">Furthermore, community engagement is vital. In many South African communities, trust in the education system has been eroded by historical injustices. An Education Administrator must work to rebuild this trust through open communication channels. This might involve regular town hall meetings, transparent reporting on school performance, and inclusive decision-making processes that involve parents and local leaders. The reflection here is clear: administration is not a top-down imposition but a collaborative effort that requires building social capital within the community.</w:t>
      </w:r>
    </w:p>
    <w:bookmarkEnd w:id="23"/>
    <w:bookmarkStart w:id="24" w:name="navigating-policy-and-implementation"/>
    <w:p>
      <w:pPr>
        <w:pStyle w:val="Heading2"/>
      </w:pPr>
      <w:r>
        <w:t xml:space="preserve">Navigating Policy and Implementation</w:t>
      </w:r>
    </w:p>
    <w:p>
      <w:pPr>
        <w:pStyle w:val="FirstParagraph"/>
      </w:pPr>
      <w:r>
        <w:t xml:space="preserve">The South African education sector is governed by a complex web of policies, including the National Curriculum Statement (NCS) or the newer Curriculum and Assessment Policy Statements (CAPS), as well as provincial directives from Gauteng Department of Education. An Education Administrator must be proficient in interpreting these policies and translating them into actionable school-level strategies.</w:t>
      </w:r>
    </w:p>
    <w:p>
      <w:pPr>
        <w:pStyle w:val="BodyText"/>
      </w:pPr>
      <w:r>
        <w:t xml:space="preserve">This requires a high level of administrative acumen. The administrator must balance compliance with innovation. For example, while adhering to national examination requirements, they might also integrate life skills programs or technology initiatives that prepare students for the 21st-century workforce in Johannesburg’s dynamic economy. The ability to navigate this bureaucratic landscape without losing sight of the learner’s holistic development is a defining characteristic of effective educational leadership in this region.</w:t>
      </w:r>
    </w:p>
    <w:bookmarkEnd w:id="24"/>
    <w:bookmarkStart w:id="25" w:name="Xab0338bdefd11be9392e3d001c1026db7327df0"/>
    <w:p>
      <w:pPr>
        <w:pStyle w:val="Heading2"/>
      </w:pPr>
      <w:r>
        <w:t xml:space="preserve">Conclusion: A Call for Transformative Leadership</w:t>
      </w:r>
    </w:p>
    <w:p>
      <w:pPr>
        <w:pStyle w:val="FirstParagraph"/>
      </w:pPr>
      <w:r>
        <w:t xml:space="preserve">In conclusion, reflecting on the role of an Education Administrator in South Africa, Johannesburg reveals a position that is both demanding and deeply rewarding. It is a role that sits at the intersection of history, economics, culture, and policy. The administrator is not just an office manager but a visionary leader who must inspire hope in communities marginalized by history while driving excellence in classrooms.</w:t>
      </w:r>
    </w:p>
    <w:p>
      <w:pPr>
        <w:pStyle w:val="BodyText"/>
      </w:pPr>
      <w:r>
        <w:t xml:space="preserve">The challenges are significant: inequality, resource constraints, and diverse community needs. However, these challenges also present opportunities for innovation and transformative change. By embracing cultural diversity, managing resources ethically, supporting staff well-being, and engaging the community effectively an Education Administrator can contribute to building a more equitable society through education.</w:t>
      </w:r>
    </w:p>
    <w:p>
      <w:pPr>
        <w:pStyle w:val="BodyText"/>
      </w:pPr>
      <w:r>
        <w:t xml:space="preserve">As South Africa continues its journey towards becoming a developed nation in 2030 goals, the quality of its education system will be paramount. The Education Administrator in Johannesburg plays a crucial part in this national project. Their work ensures that every child, regardless of their zip code or socioeconomic status, has access to quality education that empowers them to contribute meaningfully to the country’s future. This reflection serves as a reminder that educational leadership is ultimately about people—protecting their potential, nurturing their growth, and honoring their right to a dignified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Education Administrator in South Africa, Johannesburg</dc:title>
  <dc:creator/>
  <dc:language>en</dc:language>
  <cp:keywords/>
  <dcterms:created xsi:type="dcterms:W3CDTF">2026-07-30T00:35:17Z</dcterms:created>
  <dcterms:modified xsi:type="dcterms:W3CDTF">2026-07-30T00:35:17Z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