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Educational</w:t>
      </w:r>
      <w:r>
        <w:t xml:space="preserve"> </w:t>
      </w:r>
      <w:r>
        <w:t xml:space="preserve">Leadership</w:t>
      </w:r>
      <w:r>
        <w:t xml:space="preserve"> </w:t>
      </w:r>
      <w:r>
        <w:t xml:space="preserve">in</w:t>
      </w:r>
      <w:r>
        <w:t xml:space="preserve"> </w:t>
      </w:r>
      <w:r>
        <w:t xml:space="preserve">a</w:t>
      </w:r>
      <w:r>
        <w:t xml:space="preserve"> </w:t>
      </w:r>
      <w:r>
        <w:t xml:space="preserve">Global</w:t>
      </w:r>
      <w:r>
        <w:t xml:space="preserve"> </w:t>
      </w:r>
      <w:r>
        <w:t xml:space="preserve">Metropolis</w:t>
      </w:r>
    </w:p>
    <w:bookmarkStart w:id="24" w:name="X742634490c16d6f3a60190e762eabdbe367faa5"/>
    <w:p>
      <w:pPr>
        <w:pStyle w:val="Heading1"/>
      </w:pPr>
      <w:r>
        <w:t xml:space="preserve">The Paradox of Prestige and Pressure: A Reflection on Being an Education Administrator in South Korea Seoul</w:t>
      </w:r>
    </w:p>
    <w:p>
      <w:pPr>
        <w:pStyle w:val="FirstParagraph"/>
      </w:pPr>
      <w:r>
        <w:rPr>
          <w:bCs/>
          <w:b/>
        </w:rPr>
        <w:t xml:space="preserve">Date:</w:t>
      </w:r>
      <w:r>
        <w:t xml:space="preserve"> </w:t>
      </w:r>
      <w:r>
        <w:t xml:space="preserve">October 24, 2023</w:t>
      </w:r>
      <w:r>
        <w:br/>
      </w:r>
      <w:r>
        <w:rPr>
          <w:bCs/>
          <w:b/>
        </w:rPr>
        <w:t xml:space="preserve">Locus:</w:t>
      </w:r>
      <w:r>
        <w:t xml:space="preserve"> </w:t>
      </w:r>
      <w:r>
        <w:t xml:space="preserve">Seocho-gu, South Korea Seoul</w:t>
      </w:r>
    </w:p>
    <w:bookmarkStart w:id="20" w:name="X263699ef0a13092ce4dbe8c8a230cf25222f7e5"/>
    <w:p>
      <w:pPr>
        <w:pStyle w:val="Heading2"/>
      </w:pPr>
      <w:r>
        <w:t xml:space="preserve">I. Introduction: The Weight of the Desk in the Capital City</w:t>
      </w:r>
    </w:p>
    <w:p>
      <w:pPr>
        <w:pStyle w:val="FirstParagraph"/>
      </w:pPr>
      <w:r>
        <w:t xml:space="preserve">To serve as an Education Administrator is to stand at the intersection of national policy and individual destiny. However, when this role is situated within</w:t>
      </w:r>
      <w:r>
        <w:t xml:space="preserve"> </w:t>
      </w:r>
      <w:r>
        <w:rPr>
          <w:bCs/>
          <w:b/>
        </w:rPr>
        <w:t xml:space="preserve">South Korea Seoul</w:t>
      </w:r>
      <w:r>
        <w:t xml:space="preserve">, a city that serves as both an economic engine for a developing nation and a beacon of hyper-competition globally, the weight becomes palpable. My journey in educational leadership has not merely been about administrative efficiency or curriculum implementation; it has been an exercise in navigating complex cultural currents, historical burdens, and the relentless pursuit of excellence.</w:t>
      </w:r>
      <w:r>
        <w:t xml:space="preserve"> </w:t>
      </w:r>
      <w:r>
        <w:rPr>
          <w:bCs/>
          <w:b/>
        </w:rPr>
        <w:t xml:space="preserve">South Korea Seoul</w:t>
      </w:r>
      <w:r>
        <w:t xml:space="preserve"> </w:t>
      </w:r>
      <w:r>
        <w:t xml:space="preserve">is not just a geographic location; it is a psychological landscape defined by speed, hierarchy, and an almost spiritual devotion to academic achievement. As an</w:t>
      </w:r>
      <w:r>
        <w:t xml:space="preserve"> </w:t>
      </w:r>
      <w:r>
        <w:rPr>
          <w:bCs/>
          <w:b/>
        </w:rPr>
        <w:t xml:space="preserve">Education Administrator</w:t>
      </w:r>
      <w:r>
        <w:t xml:space="preserve">, I have learned that one does not simply manage schools in this metropolis; one steers ships through a storm of societal expectations.</w:t>
      </w:r>
      <w:r>
        <w:t xml:space="preserve"> </w:t>
      </w:r>
      <w:r>
        <w:t xml:space="preserve">The decision to pursue educational leadership in the capital was driven by a desire to understand the mechanisms behind South Korea’s remarkable transformation from a war-torn nation to an educational powerhouse. Yet, standing in my office overlooking the Han River, surrounded by stacks of evaluation reports and student transcripts, I often reflect on the cost of this success. The role requires a delicate balance between upholding traditional Confucian values of respect for teachers and elders while simultaneously integrating modern pedagogical approaches that foster creativity and critical thinking. This tension is the defining characteristic of my tenure as an</w:t>
      </w:r>
      <w:r>
        <w:t xml:space="preserve"> </w:t>
      </w:r>
      <w:r>
        <w:rPr>
          <w:bCs/>
          <w:b/>
        </w:rPr>
        <w:t xml:space="preserve">Education Administrator</w:t>
      </w:r>
      <w:r>
        <w:t xml:space="preserve">.</w:t>
      </w:r>
    </w:p>
    <w:bookmarkEnd w:id="20"/>
    <w:bookmarkStart w:id="21" w:name="X15d66d831bb784f8b4ccccd68947d9c88b14a42"/>
    <w:p>
      <w:pPr>
        <w:pStyle w:val="Heading2"/>
      </w:pPr>
      <w:r>
        <w:t xml:space="preserve">II. The Culture of Hagwons and the Shadow of Suneung</w:t>
      </w:r>
    </w:p>
    <w:p>
      <w:pPr>
        <w:pStyle w:val="FirstParagraph"/>
      </w:pPr>
      <w:r>
        <w:t xml:space="preserve">One cannot reflect on being an</w:t>
      </w:r>
      <w:r>
        <w:t xml:space="preserve"> </w:t>
      </w:r>
      <w:r>
        <w:rPr>
          <w:bCs/>
          <w:b/>
        </w:rPr>
        <w:t xml:space="preserve">Education Administrator</w:t>
      </w:r>
      <w:r>
        <w:t xml:space="preserve"> </w:t>
      </w:r>
      <w:r>
        <w:t xml:space="preserve">in</w:t>
      </w:r>
      <w:r>
        <w:t xml:space="preserve"> </w:t>
      </w:r>
      <w:r>
        <w:rPr>
          <w:bCs/>
          <w:b/>
        </w:rPr>
        <w:t xml:space="preserve">South Korea Seoul</w:t>
      </w:r>
      <w:r>
        <w:t xml:space="preserve">, without addressing the elephant in the room: private education, or "hagwon" culture. Public schools operate within a framework that is fundamentally different from the supplementary education industry. As administrators, we are often tasked with mitigating the effects of this dual system. We witness firsthand how students arrive at school exhausted from evening tutoring sessions in Gangnam district's bustling educational hubs. This reality forces an</w:t>
      </w:r>
      <w:r>
        <w:t xml:space="preserve"> </w:t>
      </w:r>
      <w:r>
        <w:rPr>
          <w:bCs/>
          <w:b/>
        </w:rPr>
        <w:t xml:space="preserve">Education Administrator</w:t>
      </w:r>
      <w:r>
        <w:t xml:space="preserve"> </w:t>
      </w:r>
      <w:r>
        <w:t xml:space="preserve">to question the very nature of learning outcomes. Are we educating children for holistic development, or are we merely custodians of their test-taking stamina?</w:t>
      </w:r>
      <w:r>
        <w:t xml:space="preserve"> </w:t>
      </w:r>
      <w:r>
        <w:t xml:space="preserve">The shadow of the Suneung (College Scholastic Ability Test) looms large over every decision made in my office. In</w:t>
      </w:r>
      <w:r>
        <w:t xml:space="preserve"> </w:t>
      </w:r>
      <w:r>
        <w:rPr>
          <w:bCs/>
          <w:b/>
        </w:rPr>
        <w:t xml:space="preserve">South Korea Seoul</w:t>
      </w:r>
      <w:r>
        <w:t xml:space="preserve">, this single examination determines social mobility and future employment prospects. The pressure is not just on students; it permeates the staff room, affecting teacher morale and administrative decision-making. I have found that effective leadership requires empathy for the anxiety that grips our community every November. As an</w:t>
      </w:r>
      <w:r>
        <w:t xml:space="preserve"> </w:t>
      </w:r>
      <w:r>
        <w:rPr>
          <w:bCs/>
          <w:b/>
        </w:rPr>
        <w:t xml:space="preserve">Education Administrator</w:t>
      </w:r>
      <w:r>
        <w:t xml:space="preserve">, my role has shifted from purely academic oversight to emotional triage—supporting teachers who are burnt out and providing students with mental health resources that are often stigmatized in a culture that equates struggle with weakness.</w:t>
      </w:r>
      <w:r>
        <w:t xml:space="preserve"> </w:t>
      </w:r>
      <w:r>
        <w:t xml:space="preserve">Furthermore, the diversity of</w:t>
      </w:r>
      <w:r>
        <w:t xml:space="preserve"> </w:t>
      </w:r>
      <w:r>
        <w:rPr>
          <w:bCs/>
          <w:b/>
        </w:rPr>
        <w:t xml:space="preserve">South Korea Seoul</w:t>
      </w:r>
      <w:r>
        <w:t xml:space="preserve"> </w:t>
      </w:r>
      <w:r>
        <w:t xml:space="preserve">adds another layer of complexity. The city is home to a rapidly growing population of multicultural families, international students, and North Korean defectors. An</w:t>
      </w:r>
      <w:r>
        <w:t xml:space="preserve"> </w:t>
      </w:r>
      <w:r>
        <w:rPr>
          <w:bCs/>
          <w:b/>
        </w:rPr>
        <w:t xml:space="preserve">Education Administrator</w:t>
      </w:r>
      <w:r>
        <w:t xml:space="preserve"> </w:t>
      </w:r>
      <w:r>
        <w:t xml:space="preserve">here must be culturally competent in ways that were not required in previous decades. We are no longer dealing with a homogenous student body but rather a microcosm of globalized society within the rigid boundaries of Korean societal norms. Integrating these diverse voices while maintaining academic standards is perhaps the most challenging aspect of my job. It requires dismantling unconscious biases and creating inclusive environments where every child, regardless of background, feels they belong in the prestigious educational ecosystem of the capital.</w:t>
      </w:r>
    </w:p>
    <w:bookmarkEnd w:id="21"/>
    <w:bookmarkStart w:id="22" w:name="Xbacb3728e4939c2d4e20ea6eb589cba4d8cd4b1"/>
    <w:p>
      <w:pPr>
        <w:pStyle w:val="Heading2"/>
      </w:pPr>
      <w:r>
        <w:t xml:space="preserve">III. Innovation Amidst Tradition: The Technological Leap</w:t>
      </w:r>
    </w:p>
    <w:p>
      <w:pPr>
        <w:pStyle w:val="FirstParagraph"/>
      </w:pPr>
      <w:r>
        <w:t xml:space="preserve">Despite its conservative educational roots,</w:t>
      </w:r>
      <w:r>
        <w:t xml:space="preserve"> </w:t>
      </w:r>
      <w:r>
        <w:rPr>
          <w:bCs/>
          <w:b/>
        </w:rPr>
        <w:t xml:space="preserve">South Korea Seoul</w:t>
      </w:r>
      <w:r>
        <w:t xml:space="preserve"> </w:t>
      </w:r>
      <w:r>
        <w:t xml:space="preserve">is a leader in technological integration in education. As an</w:t>
      </w:r>
      <w:r>
        <w:t xml:space="preserve"> </w:t>
      </w:r>
      <w:r>
        <w:rPr>
          <w:bCs/>
          <w:b/>
        </w:rPr>
        <w:t xml:space="preserve">Education Administrator</w:t>
      </w:r>
      <w:r>
        <w:t xml:space="preserve">, I have witnessed the rapid adoption of AI-driven personalized learning platforms and virtual reality classrooms. This digital transformation offers hope for reducing the rote-learning nature of traditional Korean education. However, technology is merely a tool; it cannot replace the human element of teaching. My reflection on this period reveals that while we have upgraded our infrastructure, our pedagogical mindsets are still catching up.</w:t>
      </w:r>
      <w:r>
        <w:t xml:space="preserve"> </w:t>
      </w:r>
      <w:r>
        <w:t xml:space="preserve">There is a paradox in</w:t>
      </w:r>
      <w:r>
        <w:t xml:space="preserve"> </w:t>
      </w:r>
      <w:r>
        <w:rPr>
          <w:bCs/>
          <w:b/>
        </w:rPr>
        <w:t xml:space="preserve">South Korea Seoul</w:t>
      </w:r>
      <w:r>
        <w:t xml:space="preserve">: we have some of the fastest internet speeds and most advanced smart classrooms in the world, yet we struggle with student well-being and social-emotional learning. As an</w:t>
      </w:r>
      <w:r>
        <w:t xml:space="preserve"> </w:t>
      </w:r>
      <w:r>
        <w:rPr>
          <w:bCs/>
          <w:b/>
        </w:rPr>
        <w:t xml:space="preserve">Education Administrator</w:t>
      </w:r>
      <w:r>
        <w:t xml:space="preserve">, I have had to advocate for policies that prioritize "heart-based" education alongside digital literacy. This has often meant pushing back against stakeholders who view technology as a silver bullet for academic performance. The challenge lies in demonstrating that empathy, creativity, and collaboration are not soft skills but essential competencies for the future workforce of</w:t>
      </w:r>
      <w:r>
        <w:t xml:space="preserve"> </w:t>
      </w:r>
      <w:r>
        <w:rPr>
          <w:bCs/>
          <w:b/>
        </w:rPr>
        <w:t xml:space="preserve">South Korea Seoul</w:t>
      </w:r>
      <w:r>
        <w:t xml:space="preserve">.</w:t>
      </w:r>
    </w:p>
    <w:bookmarkEnd w:id="22"/>
    <w:bookmarkStart w:id="23" w:name="X685a3abdc055d8070bff7b76944e3bbcfcf13f7"/>
    <w:p>
      <w:pPr>
        <w:pStyle w:val="Heading2"/>
      </w:pPr>
      <w:r>
        <w:t xml:space="preserve">IV. Conclusion: Redefining Leadership in the Heart of Asia</w:t>
      </w:r>
    </w:p>
    <w:p>
      <w:pPr>
        <w:pStyle w:val="FirstParagraph"/>
      </w:pPr>
      <w:r>
        <w:t xml:space="preserve">In conclusion, my experience as an</w:t>
      </w:r>
      <w:r>
        <w:t xml:space="preserve"> </w:t>
      </w:r>
      <w:r>
        <w:rPr>
          <w:bCs/>
          <w:b/>
        </w:rPr>
        <w:t xml:space="preserve">Education Administrator</w:t>
      </w:r>
      <w:r>
        <w:t xml:space="preserve"> </w:t>
      </w:r>
      <w:r>
        <w:t xml:space="preserve">in</w:t>
      </w:r>
      <w:r>
        <w:t xml:space="preserve"> </w:t>
      </w:r>
      <w:r>
        <w:rPr>
          <w:bCs/>
          <w:b/>
        </w:rPr>
        <w:t xml:space="preserve">South Korea Seoul</w:t>
      </w:r>
      <w:r>
        <w:t xml:space="preserve"> </w:t>
      </w:r>
      <w:r>
        <w:t xml:space="preserve">has been a profound lesson in resilience, adaptability, and cultural stewardship. It has taught me that educational leadership is not about imposing solutions from above but about listening to the murmurs of the community—the parents fearing for their children’s futures, the teachers striving for meaning amidst bureaucratic constraints, and the students yearning for authenticity in a performance-driven world.</w:t>
      </w:r>
      <w:r>
        <w:t xml:space="preserve"> </w:t>
      </w:r>
      <w:r>
        <w:t xml:space="preserve">The future of education in</w:t>
      </w:r>
      <w:r>
        <w:t xml:space="preserve"> </w:t>
      </w:r>
      <w:r>
        <w:rPr>
          <w:bCs/>
          <w:b/>
        </w:rPr>
        <w:t xml:space="preserve">South Korea Seoul</w:t>
      </w:r>
      <w:r>
        <w:t xml:space="preserve"> </w:t>
      </w:r>
      <w:r>
        <w:t xml:space="preserve">depends on leaders who are willing to challenge deep-seated traditions while honoring them. We must create an educational environment where academic excellence does not come at the cost of mental health, and where diversity is viewed as a strength rather than a disruption. As I continue in my role, I am committed to fostering a school culture that values the whole child over the standardized test score. This journey is fraught with difficulties, but it is also filled with moments of profound beauty—when a student discovers their passion, when a teacher feels supported, and when</w:t>
      </w:r>
      <w:r>
        <w:t xml:space="preserve"> </w:t>
      </w:r>
      <w:r>
        <w:rPr>
          <w:bCs/>
          <w:b/>
        </w:rPr>
        <w:t xml:space="preserve">South Korea Seoul</w:t>
      </w:r>
      <w:r>
        <w:t xml:space="preserve">’s educational system begins to reflect the humane values we aspire to uphold. Being an</w:t>
      </w:r>
      <w:r>
        <w:t xml:space="preserve"> </w:t>
      </w:r>
      <w:r>
        <w:rPr>
          <w:bCs/>
          <w:b/>
        </w:rPr>
        <w:t xml:space="preserve">Education Administrator</w:t>
      </w:r>
      <w:r>
        <w:t xml:space="preserve"> </w:t>
      </w:r>
      <w:r>
        <w:t xml:space="preserve">in this dynamic city is not just a job; it is a responsibility to shape the next generation of global citizens who carry forward the spirit of this remarkable metropolis.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Educational Leadership in a Global Metropolis</dc:title>
  <dc:creator/>
  <dc:language>en</dc:language>
  <cp:keywords/>
  <dcterms:created xsi:type="dcterms:W3CDTF">2026-07-29T12:06:22Z</dcterms:created>
  <dcterms:modified xsi:type="dcterms:W3CDTF">2026-07-29T12:06:22Z</dcterms:modified>
</cp:coreProperties>
</file>

<file path=docProps/custom.xml><?xml version="1.0" encoding="utf-8"?>
<Properties xmlns="http://schemas.openxmlformats.org/officeDocument/2006/custom-properties" xmlns:vt="http://schemas.openxmlformats.org/officeDocument/2006/docPropsVTypes"/>
</file>