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Educational</w:t>
      </w:r>
      <w:r>
        <w:t xml:space="preserve"> </w:t>
      </w:r>
      <w:r>
        <w:t xml:space="preserve">Administration</w:t>
      </w:r>
      <w:r>
        <w:t xml:space="preserve"> </w:t>
      </w:r>
      <w:r>
        <w:t xml:space="preserve">in</w:t>
      </w:r>
      <w:r>
        <w:t xml:space="preserve"> </w:t>
      </w:r>
      <w:r>
        <w:t xml:space="preserve">Spain</w:t>
      </w:r>
      <w:r>
        <w:t xml:space="preserve"> </w:t>
      </w:r>
      <w:r>
        <w:t xml:space="preserve">Madrid</w:t>
      </w:r>
    </w:p>
    <w:bookmarkStart w:id="26" w:name="Xf42ff71ac2081fb3afb253a11e32b2b0e1ccb96"/>
    <w:p>
      <w:pPr>
        <w:pStyle w:val="Heading1"/>
      </w:pPr>
      <w:r>
        <w:t xml:space="preserve">Bridging Policy and Pedagogy: A Reflection on the Role of an Education Administrator in Spain Madrid</w:t>
      </w:r>
    </w:p>
    <w:p>
      <w:pPr>
        <w:pStyle w:val="FirstParagraph"/>
      </w:pPr>
      <w:r>
        <w:t xml:space="preserve">The landscape of modern education is undergoing a profound transformation, characterized by rapid technological integration, shifting demographic patterns, and an increasing demand for inclusive pedagogy. Within this complex ecosystem, the role of the</w:t>
      </w:r>
      <w:r>
        <w:t xml:space="preserve"> </w:t>
      </w:r>
      <w:r>
        <w:rPr>
          <w:bCs/>
          <w:b/>
        </w:rPr>
        <w:t xml:space="preserve">Education Administrator</w:t>
      </w:r>
      <w:r>
        <w:t xml:space="preserve"> </w:t>
      </w:r>
      <w:r>
        <w:t xml:space="preserve">emerges not merely as a bureaucratic functionary but as a strategic leader essential for institutional success. This reflection paper explores the multifaceted responsibilities of an</w:t>
      </w:r>
      <w:r>
        <w:t xml:space="preserve"> </w:t>
      </w:r>
      <w:r>
        <w:rPr>
          <w:bCs/>
          <w:b/>
        </w:rPr>
        <w:t xml:space="preserve">Education Administrator</w:t>
      </w:r>
      <w:r>
        <w:t xml:space="preserve">, specifically contextualized within the unique sociocultural, legal, and academic framework of</w:t>
      </w:r>
      <w:r>
        <w:t xml:space="preserve"> </w:t>
      </w:r>
      <w:r>
        <w:t xml:space="preserve">Spain Madrid</w:t>
      </w:r>
      <w:r>
        <w:t xml:space="preserve">. By examining local regulations, cultural expectations, and global trends through the lens of leadership in this vibrant European capital, we can better understand how administrative excellence translates into educational equity and quality.</w:t>
      </w:r>
    </w:p>
    <w:bookmarkStart w:id="20" w:name="the-unique-context-of-spain-madrid"/>
    <w:p>
      <w:pPr>
        <w:pStyle w:val="Heading2"/>
      </w:pPr>
      <w:r>
        <w:t xml:space="preserve">The Unique Context of Spain Madrid</w:t>
      </w:r>
    </w:p>
    <w:p>
      <w:pPr>
        <w:pStyle w:val="FirstParagraph"/>
      </w:pPr>
      <w:r>
        <w:t xml:space="preserve">To serve effectively as an</w:t>
      </w:r>
      <w:r>
        <w:t xml:space="preserve"> </w:t>
      </w:r>
      <w:r>
        <w:rPr>
          <w:bCs/>
          <w:b/>
        </w:rPr>
        <w:t xml:space="preserve">Education Administrator</w:t>
      </w:r>
      <w:r>
        <w:t xml:space="preserve">, one must first grasp the distinct identity of</w:t>
      </w:r>
      <w:r>
        <w:t xml:space="preserve"> </w:t>
      </w:r>
      <w:r>
        <w:t xml:space="preserve">Spain Madrid</w:t>
      </w:r>
      <w:r>
        <w:t xml:space="preserve">. The capital is a cosmopolitan hub where tradition meets modernity. It possesses a rich historical heritage that deeply influences its educational values, emphasizing community, family involvement, and social cohesion. However, it is also a city grappling with contemporary challenges such as urban density, cultural diversity from immigrants across Latin America and Africa, and the need for digital innovation in public services.</w:t>
      </w:r>
    </w:p>
    <w:p>
      <w:pPr>
        <w:pStyle w:val="BodyText"/>
      </w:pPr>
      <w:r>
        <w:t xml:space="preserve">The administrative framework in</w:t>
      </w:r>
      <w:r>
        <w:t xml:space="preserve"> </w:t>
      </w:r>
      <w:r>
        <w:t xml:space="preserve">Spain Madrid</w:t>
      </w:r>
      <w:r>
        <w:t xml:space="preserve"> </w:t>
      </w:r>
      <w:r>
        <w:t xml:space="preserve">operates under the jurisdiction of the Comunidad de Madrid. This regional government holds significant autonomy over curriculum implementation, teacher hiring, and school funding. Consequently, an</w:t>
      </w:r>
      <w:r>
        <w:t xml:space="preserve"> </w:t>
      </w:r>
      <w:r>
        <w:rPr>
          <w:bCs/>
          <w:b/>
        </w:rPr>
        <w:t xml:space="preserve">Education Administrator</w:t>
      </w:r>
      <w:r>
        <w:t xml:space="preserve"> </w:t>
      </w:r>
      <w:r>
        <w:t xml:space="preserve">must possess a nuanced understanding of both national Spanish laws (such as LOMLOE) and specific regional decrees issued by the Ministry of Education and Youth of the Community of Madrid. This dual-layered regulatory environment requires administrators to be adept at interpreting policy documents, ensuring compliance while fostering an environment where pedagogical freedom can thrive.</w:t>
      </w:r>
    </w:p>
    <w:bookmarkEnd w:id="20"/>
    <w:bookmarkStart w:id="21" w:name="X501835e6df3bd3ff39df675619d617211b987d0"/>
    <w:p>
      <w:pPr>
        <w:pStyle w:val="Heading2"/>
      </w:pPr>
      <w:r>
        <w:t xml:space="preserve">Strategic Leadership and Resource Management</w:t>
      </w:r>
    </w:p>
    <w:p>
      <w:pPr>
        <w:pStyle w:val="FirstParagraph"/>
      </w:pPr>
      <w:r>
        <w:t xml:space="preserve">The primary duty of any</w:t>
      </w:r>
      <w:r>
        <w:t xml:space="preserve"> </w:t>
      </w:r>
      <w:r>
        <w:rPr>
          <w:bCs/>
          <w:b/>
        </w:rPr>
        <w:t xml:space="preserve">Education Administrator</w:t>
      </w:r>
      <w:r>
        <w:t xml:space="preserve"> </w:t>
      </w:r>
      <w:r>
        <w:t xml:space="preserve">is the strategic management of resources. In</w:t>
      </w:r>
      <w:r>
        <w:t xml:space="preserve"> </w:t>
      </w:r>
      <w:r>
        <w:t xml:space="preserve">Spain Madrid</w:t>
      </w:r>
      <w:r>
        <w:t xml:space="preserve">, this task is particularly challenging due to the varying socio-economic statuses of neighborhoods, known as *barrios*. Schools in central districts may face different pressures compared to those in expanding peripheral areas like Alcorcón or Getafe. An effective administrator must analyze data not just academically, but socially and economically.</w:t>
      </w:r>
    </w:p>
    <w:p>
      <w:pPr>
        <w:pStyle w:val="BodyText"/>
      </w:pPr>
      <w:r>
        <w:t xml:space="preserve">This involves budgetary stewardship that balances fiscal responsibility with educational ambition. For instance, allocating funds for digital infrastructure is no longer optional; it is a necessity in the post-pandemic era. However, an</w:t>
      </w:r>
      <w:r>
        <w:t xml:space="preserve"> </w:t>
      </w:r>
      <w:r>
        <w:rPr>
          <w:bCs/>
          <w:b/>
        </w:rPr>
        <w:t xml:space="preserve">Education Administrator</w:t>
      </w:r>
      <w:r>
        <w:t xml:space="preserve"> </w:t>
      </w:r>
      <w:r>
        <w:t xml:space="preserve">in Madrid must also prioritize social programs that support at-risk youth, ensuring that technology does not become a barrier but rather a bridge to inclusion. This strategic vision requires the ability to communicate clearly with stakeholders, from parents and teacher unions (*sindicatos*) to local municipal authorities.</w:t>
      </w:r>
    </w:p>
    <w:bookmarkEnd w:id="21"/>
    <w:bookmarkStart w:id="22" w:name="X4c8f9f9eed97f51b56f35eb178934fccca606bd"/>
    <w:p>
      <w:pPr>
        <w:pStyle w:val="Heading2"/>
      </w:pPr>
      <w:r>
        <w:t xml:space="preserve">Fostering Inclusivity and Cultural Competence</w:t>
      </w:r>
    </w:p>
    <w:p>
      <w:pPr>
        <w:pStyle w:val="FirstParagraph"/>
      </w:pPr>
      <w:r>
        <w:t xml:space="preserve">Madrid is one of the most culturally diverse cities in Europe. The student body in its schools reflects a mosaic of languages, religions, and backgrounds. Therefore, the role of an</w:t>
      </w:r>
      <w:r>
        <w:t xml:space="preserve"> </w:t>
      </w:r>
      <w:r>
        <w:rPr>
          <w:bCs/>
          <w:b/>
        </w:rPr>
        <w:t xml:space="preserve">Education Administrator</w:t>
      </w:r>
      <w:r>
        <w:t xml:space="preserve"> </w:t>
      </w:r>
      <w:r>
        <w:t xml:space="preserve">extends beyond management to championing inclusivity. Administrators must ensure that their institutions comply with anti-discrimination laws while actively promoting a culture of respect and belonging.</w:t>
      </w:r>
    </w:p>
    <w:p>
      <w:pPr>
        <w:pStyle w:val="BodyText"/>
      </w:pPr>
      <w:r>
        <w:t xml:space="preserve">This involves implementing programs that support students who are non-native Spanish speakers (*alumnos con necesidad específica de apoyo educativo*). It also requires training staff to recognize and mitigate unconscious biases. In the context of</w:t>
      </w:r>
      <w:r>
        <w:t xml:space="preserve"> </w:t>
      </w:r>
      <w:r>
        <w:t xml:space="preserve">Spain Madrid</w:t>
      </w:r>
      <w:r>
        <w:t xml:space="preserve">, where family life is central to social structure, administrators must build strong partnerships with local communities and cultural associations. By doing so, they transform schools into community hubs that reflect the democratic values enshrined in Spanish society.</w:t>
      </w:r>
    </w:p>
    <w:bookmarkEnd w:id="22"/>
    <w:bookmarkStart w:id="23" w:name="X39dd3eddcf7a48bc105c3ce1309af08b1fdd09e"/>
    <w:p>
      <w:pPr>
        <w:pStyle w:val="Heading2"/>
      </w:pPr>
      <w:r>
        <w:t xml:space="preserve">Navigating Technological and Pedagogical Change</w:t>
      </w:r>
    </w:p>
    <w:p>
      <w:pPr>
        <w:pStyle w:val="FirstParagraph"/>
      </w:pPr>
      <w:r>
        <w:t xml:space="preserve">The acceleration of digital transformation presents both opportunities and obstacles. For an</w:t>
      </w:r>
      <w:r>
        <w:t xml:space="preserve"> </w:t>
      </w:r>
      <w:r>
        <w:rPr>
          <w:bCs/>
          <w:b/>
        </w:rPr>
        <w:t xml:space="preserve">Education Administrator</w:t>
      </w:r>
      <w:r>
        <w:t xml:space="preserve">, leading this change involves more than purchasing hardware; it requires a cultural shift within the institution. In Madrid, there is a strong emphasis on humanistic education alongside technical skills. Administrators must navigate this balance, ensuring that technology enhances rather than replaces the interpersonal connections that are vital to learning.</w:t>
      </w:r>
    </w:p>
    <w:p>
      <w:pPr>
        <w:pStyle w:val="BodyText"/>
      </w:pPr>
      <w:r>
        <w:t xml:space="preserve">This reflection highlights the need for continuous professional development. An effective administrator in</w:t>
      </w:r>
      <w:r>
        <w:t xml:space="preserve"> </w:t>
      </w:r>
      <w:r>
        <w:t xml:space="preserve">Spain Madrid</w:t>
      </w:r>
      <w:r>
        <w:t xml:space="preserve"> </w:t>
      </w:r>
      <w:r>
        <w:t xml:space="preserve">must advocate for ongoing training for teachers in digital literacy and new pedagogical methodologies. They must also stay abreast of international educational trends, adapting best practices from other European countries to fit the local context. The goal is to create a resilient education system capable of preparing students not just for university, but for life in a globalized economy.</w:t>
      </w:r>
    </w:p>
    <w:bookmarkEnd w:id="23"/>
    <w:bookmarkStart w:id="24" w:name="X2cda9de95caf007ba1971b7f5d753a9c9df41c9"/>
    <w:p>
      <w:pPr>
        <w:pStyle w:val="Heading2"/>
      </w:pPr>
      <w:r>
        <w:t xml:space="preserve">The Human Element: Well-being and Collaboration</w:t>
      </w:r>
    </w:p>
    <w:p>
      <w:pPr>
        <w:pStyle w:val="FirstParagraph"/>
      </w:pPr>
      <w:r>
        <w:t xml:space="preserve">Finally, the heart of educational administration lies in human relationships. The stress on educators has increased significantly in recent years. An</w:t>
      </w:r>
      <w:r>
        <w:t xml:space="preserve"> </w:t>
      </w:r>
      <w:r>
        <w:rPr>
          <w:bCs/>
          <w:b/>
        </w:rPr>
        <w:t xml:space="preserve">Education Administrator</w:t>
      </w:r>
      <w:r>
        <w:t xml:space="preserve"> </w:t>
      </w:r>
      <w:r>
        <w:t xml:space="preserve">must prioritize the well-being of staff, creating a supportive work environment that prevents burnout. In</w:t>
      </w:r>
      <w:r>
        <w:t xml:space="preserve"> </w:t>
      </w:r>
      <w:r>
        <w:t xml:space="preserve">Spain Madrid</w:t>
      </w:r>
      <w:r>
        <w:t xml:space="preserve">, where collaborative work cultures are valued, fostering a sense of community among faculty is crucial.</w:t>
      </w:r>
    </w:p>
    <w:p>
      <w:pPr>
        <w:pStyle w:val="BodyText"/>
      </w:pPr>
      <w:r>
        <w:t xml:space="preserve">This requires emotional intelligence and strong conflict resolution skills. Administrators act as mediators between different factions within the school community, ensuring that decisions are made transparently and inclusively. By empowering teachers and giving them agency in decision-making processes, administrators can unlock the full potential of their institutions.</w:t>
      </w:r>
    </w:p>
    <w:bookmarkEnd w:id="24"/>
    <w:bookmarkStart w:id="25" w:name="conclusion"/>
    <w:p>
      <w:pPr>
        <w:pStyle w:val="Heading2"/>
      </w:pPr>
      <w:r>
        <w:t xml:space="preserve">Conclusion</w:t>
      </w:r>
    </w:p>
    <w:p>
      <w:pPr>
        <w:pStyle w:val="FirstParagraph"/>
      </w:pPr>
      <w:r>
        <w:t xml:space="preserve">In conclusion, the role of an</w:t>
      </w:r>
      <w:r>
        <w:t xml:space="preserve"> </w:t>
      </w:r>
      <w:r>
        <w:rPr>
          <w:bCs/>
          <w:b/>
        </w:rPr>
        <w:t xml:space="preserve">Education Administrator</w:t>
      </w:r>
      <w:r>
        <w:t xml:space="preserve"> </w:t>
      </w:r>
      <w:r>
        <w:t xml:space="preserve">in</w:t>
      </w:r>
      <w:r>
        <w:t xml:space="preserve"> </w:t>
      </w:r>
      <w:r>
        <w:t xml:space="preserve">Spain Madrid</w:t>
      </w:r>
      <w:r>
        <w:t xml:space="preserve"> </w:t>
      </w:r>
      <w:r>
        <w:t xml:space="preserve">is complex, dynamic, and deeply impactful. It requires a blend of legal expertise, strategic foresight, cultural sensitivity, and emotional intelligence. By navigating the specific regulatory landscape of the Comunidad de Madrid while addressing universal challenges of diversity and technology, these leaders play a pivotal role in shaping the future of education. This reflection underscores that effective administration is not just about maintaining order; it is about inspiring excellence, ensuring equity, and nurturing a community where every student can succeed. As we look to the future, the ability of these administrators to adapt and lead will determine the quality and reach of educational opportunities for generations to come in this dynamic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Educational Administration in Spain Madrid</dc:title>
  <dc:creator/>
  <dc:language>en</dc:language>
  <cp:keywords/>
  <dcterms:created xsi:type="dcterms:W3CDTF">2026-07-29T13:37:25Z</dcterms:created>
  <dcterms:modified xsi:type="dcterms:W3CDTF">2026-07-29T13:37:25Z</dcterms:modified>
</cp:coreProperties>
</file>

<file path=docProps/custom.xml><?xml version="1.0" encoding="utf-8"?>
<Properties xmlns="http://schemas.openxmlformats.org/officeDocument/2006/custom-properties" xmlns:vt="http://schemas.openxmlformats.org/officeDocument/2006/docPropsVTypes"/>
</file>