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Spain,</w:t>
      </w:r>
      <w:r>
        <w:t xml:space="preserve"> </w:t>
      </w:r>
      <w:r>
        <w:t xml:space="preserve">Valencia</w:t>
      </w:r>
    </w:p>
    <w:bookmarkStart w:id="25" w:name="X8744e8c64ff7ae300954f19d996ad2f9e32caea"/>
    <w:p>
      <w:pPr>
        <w:pStyle w:val="Heading1"/>
      </w:pPr>
      <w:r>
        <w:t xml:space="preserve">The Interwoven Threads of Community and Policy:</w:t>
      </w:r>
      <w:r>
        <w:br/>
      </w:r>
      <w:r>
        <w:t xml:space="preserve">A Reflection on Being an Education Administrator in Spain, Valencia</w:t>
      </w:r>
    </w:p>
    <w:p>
      <w:pPr>
        <w:pStyle w:val="FirstParagraph"/>
      </w:pPr>
      <w:r>
        <w:t xml:space="preserve">To assume the role of an</w:t>
      </w:r>
      <w:r>
        <w:t xml:space="preserve"> </w:t>
      </w:r>
      <w:r>
        <w:rPr>
          <w:bCs/>
          <w:b/>
        </w:rPr>
        <w:t xml:space="preserve">Education Administrator</w:t>
      </w:r>
      <w:r>
        <w:t xml:space="preserve"> </w:t>
      </w:r>
      <w:r>
        <w:t xml:space="preserve">is to step into a complex ecosystem where pedagogy meets policy, and where individual student needs intersect with broader governmental mandates. Nowhere is this intersection more vibrant, culturally rich, or demanding than in</w:t>
      </w:r>
      <w:r>
        <w:t xml:space="preserve"> </w:t>
      </w:r>
      <w:r>
        <w:rPr>
          <w:bCs/>
          <w:b/>
        </w:rPr>
        <w:t xml:space="preserve">Spain Valencia</w:t>
      </w:r>
      <w:r>
        <w:t xml:space="preserve">. This reflection paper explores my evolving understanding of educational leadership within this specific geographical and cultural context. It examines how the unique socio-cultural fabric of Valencia influences administrative decisions, the challenges posed by regional autonomy under the Spanish state framework, and the personal growth required to lead effectively in such a dynamic environment.</w:t>
      </w:r>
    </w:p>
    <w:bookmarkStart w:id="20" w:name="Xd3106cdcf524c57ddf563b8dfb1bf86a01147b2"/>
    <w:p>
      <w:pPr>
        <w:pStyle w:val="Heading2"/>
      </w:pPr>
      <w:r>
        <w:t xml:space="preserve">The Cultural Imperative: Leadership Rooted in Community</w:t>
      </w:r>
    </w:p>
    <w:p>
      <w:pPr>
        <w:pStyle w:val="FirstParagraph"/>
      </w:pPr>
      <w:r>
        <w:t xml:space="preserve">In</w:t>
      </w:r>
      <w:r>
        <w:t xml:space="preserve"> </w:t>
      </w:r>
      <w:r>
        <w:rPr>
          <w:bCs/>
          <w:b/>
        </w:rPr>
        <w:t xml:space="preserve">Spain Valencia</w:t>
      </w:r>
      <w:r>
        <w:t xml:space="preserve">, education is not viewed merely as a transactional process of instruction but as a communal endeavor deeply tied to social cohesion and identity. As an</w:t>
      </w:r>
      <w:r>
        <w:t xml:space="preserve"> </w:t>
      </w:r>
      <w:r>
        <w:rPr>
          <w:bCs/>
          <w:b/>
        </w:rPr>
        <w:t xml:space="preserve">Education Administrator</w:t>
      </w:r>
      <w:r>
        <w:t xml:space="preserve">, one must recognize that schools are the heartbeats of their neighborhoods, particularly in the dense urban centers of Valencia city or the tight-knit communities of its provinces. The concept of "convivencia" (coexistence) is paramount here. My reflection reveals that administrative success is not measured solely by standardized test scores, which are increasingly scrutinized but remain imperfect metrics, but by the quality of relationships between teachers, families, and students.</w:t>
      </w:r>
    </w:p>
    <w:p>
      <w:pPr>
        <w:pStyle w:val="BodyText"/>
      </w:pPr>
      <w:r>
        <w:t xml:space="preserve">The warm and direct communication style prevalent in Valencian culture requires an administrator to be accessible and empathetic. Unlike more hierarchical administrative models found elsewhere in Europe or North America, leadership here demands a collaborative approach. I have learned that engaging with parent associations (AMPA) is not merely a procedural requirement but a vital strategic activity. In</w:t>
      </w:r>
      <w:r>
        <w:t xml:space="preserve"> </w:t>
      </w:r>
      <w:r>
        <w:rPr>
          <w:bCs/>
          <w:b/>
        </w:rPr>
        <w:t xml:space="preserve">Spain Valencia</w:t>
      </w:r>
      <w:r>
        <w:t xml:space="preserve">, these associations wield significant influence over school culture and extracurricular activities. An effective</w:t>
      </w:r>
      <w:r>
        <w:t xml:space="preserve"> </w:t>
      </w:r>
      <w:r>
        <w:rPr>
          <w:bCs/>
          <w:b/>
        </w:rPr>
        <w:t xml:space="preserve">Education Administrator</w:t>
      </w:r>
      <w:r>
        <w:t xml:space="preserve"> </w:t>
      </w:r>
      <w:r>
        <w:t xml:space="preserve">must navigate these relationships with transparency and respect, understanding that the community expects its educational institutions to reflect local values, including the preservation of linguistic heritage.</w:t>
      </w:r>
    </w:p>
    <w:bookmarkEnd w:id="20"/>
    <w:bookmarkStart w:id="21" w:name="X00b3d93bbc93cafacc203328c122ab9632f415b"/>
    <w:p>
      <w:pPr>
        <w:pStyle w:val="Heading2"/>
      </w:pPr>
      <w:r>
        <w:t xml:space="preserve">Navigating Linguistic Duality: The Valencian Context</w:t>
      </w:r>
    </w:p>
    <w:p>
      <w:pPr>
        <w:pStyle w:val="FirstParagraph"/>
      </w:pPr>
      <w:r>
        <w:t xml:space="preserve">A critical aspect of being an</w:t>
      </w:r>
      <w:r>
        <w:t xml:space="preserve"> </w:t>
      </w:r>
      <w:r>
        <w:rPr>
          <w:bCs/>
          <w:b/>
        </w:rPr>
        <w:t xml:space="preserve">Education Administrator</w:t>
      </w:r>
      <w:r>
        <w:t xml:space="preserve"> </w:t>
      </w:r>
      <w:r>
        <w:t xml:space="preserve">in this region is managing the bilingual and trilingual nature of education. The educational system in</w:t>
      </w:r>
      <w:r>
        <w:t xml:space="preserve"> </w:t>
      </w:r>
      <w:r>
        <w:rPr>
          <w:bCs/>
          <w:b/>
        </w:rPr>
        <w:t xml:space="preserve">Spain Valencia</w:t>
      </w:r>
      <w:r>
        <w:t xml:space="preserve"> </w:t>
      </w:r>
      <w:r>
        <w:t xml:space="preserve">operates under the framework of both Castilian Spanish and Valencian (Catalan). This linguistic reality is not just a curricular detail but a core component of cultural identity and administrative policy. As an administrator, I find myself constantly balancing the implementation of regional language laws with the diverse needs of students who may speak only Spanish or other languages due to migration.</w:t>
      </w:r>
    </w:p>
    <w:p>
      <w:pPr>
        <w:pStyle w:val="BodyText"/>
      </w:pPr>
      <w:r>
        <w:t xml:space="preserve">This dual-linguistic requirement adds layers of complexity to resource allocation, teacher training, and material procurement. It requires an</w:t>
      </w:r>
      <w:r>
        <w:t xml:space="preserve"> </w:t>
      </w:r>
      <w:r>
        <w:rPr>
          <w:bCs/>
          <w:b/>
        </w:rPr>
        <w:t xml:space="preserve">Education Administrator</w:t>
      </w:r>
      <w:r>
        <w:t xml:space="preserve"> </w:t>
      </w:r>
      <w:r>
        <w:t xml:space="preserve">to be culturally sensitive and linguistically aware. The reflection process here involves acknowledging that language is a tool for inclusion but can also be a barrier if not managed with care. Ensuring equitable access to education regardless of linguistic background is a moral imperative that defines my administrative philosophy in this region. Furthermore, the promotion of English as an additional foreign language adds another dimension, positioning</w:t>
      </w:r>
      <w:r>
        <w:t xml:space="preserve"> </w:t>
      </w:r>
      <w:r>
        <w:rPr>
          <w:bCs/>
          <w:b/>
        </w:rPr>
        <w:t xml:space="preserve">Spain Valencia</w:t>
      </w:r>
      <w:r>
        <w:t xml:space="preserve"> </w:t>
      </w:r>
      <w:r>
        <w:t xml:space="preserve">within the global educational landscape while maintaining its local roots.</w:t>
      </w:r>
    </w:p>
    <w:bookmarkEnd w:id="21"/>
    <w:bookmarkStart w:id="22" w:name="X05f34aeb550b39d80c3af501f704835bd563956"/>
    <w:p>
      <w:pPr>
        <w:pStyle w:val="Heading2"/>
      </w:pPr>
      <w:r>
        <w:t xml:space="preserve">The Challenge of Autonomy and Bureaucracy</w:t>
      </w:r>
    </w:p>
    <w:p>
      <w:pPr>
        <w:pStyle w:val="FirstParagraph"/>
      </w:pPr>
      <w:r>
        <w:t xml:space="preserve">The political structure of</w:t>
      </w:r>
      <w:r>
        <w:t xml:space="preserve"> </w:t>
      </w:r>
      <w:r>
        <w:rPr>
          <w:bCs/>
          <w:b/>
        </w:rPr>
        <w:t xml:space="preserve">Spain Valencia</w:t>
      </w:r>
      <w:r>
        <w:t xml:space="preserve">, characterized by significant regional autonomy under the Spanish constitution, presents both opportunities and challenges for educational leadership. The Generalitat Valenciana has specific competencies over education, leading to distinct policies that differ from other autonomous communities in Spain. As an</w:t>
      </w:r>
      <w:r>
        <w:t xml:space="preserve"> </w:t>
      </w:r>
      <w:r>
        <w:rPr>
          <w:bCs/>
          <w:b/>
        </w:rPr>
        <w:t xml:space="preserve">Education Administrator</w:t>
      </w:r>
      <w:r>
        <w:t xml:space="preserve">, I must remain agile and well-informed about these shifting political tides.</w:t>
      </w:r>
    </w:p>
    <w:p>
      <w:pPr>
        <w:pStyle w:val="BodyText"/>
      </w:pPr>
      <w:r>
        <w:t xml:space="preserve">Bureaucracy in the Spanish public sector can be formidable. Navigating the administrative procedures for hiring, funding, and curriculum implementation requires patience and strategic foresight. However, this bureaucracy also provides a safety net of resources that supports inclusive education. Reflecting on my role, I realize that part of being an effective administrator is mastering the art of working within these systems to secure benefits for students while advocating for necessary changes when policies fail to meet local realities. The tension between central government expectations and regional implementation strategies is a daily reality, requiring diplomatic skills and a firm commitment to the welfare of students above political maneuvering.</w:t>
      </w:r>
    </w:p>
    <w:bookmarkEnd w:id="22"/>
    <w:bookmarkStart w:id="23" w:name="inclusivity-in-a-diversifying-society"/>
    <w:p>
      <w:pPr>
        <w:pStyle w:val="Heading2"/>
      </w:pPr>
      <w:r>
        <w:t xml:space="preserve">Inclusivity in a Diversifying Society</w:t>
      </w:r>
    </w:p>
    <w:p>
      <w:pPr>
        <w:pStyle w:val="FirstParagraph"/>
      </w:pPr>
      <w:r>
        <w:rPr>
          <w:bCs/>
          <w:b/>
        </w:rPr>
        <w:t xml:space="preserve">Spain Valencia</w:t>
      </w:r>
      <w:r>
        <w:t xml:space="preserve"> </w:t>
      </w:r>
      <w:r>
        <w:t xml:space="preserve">has undergone significant demographic changes in recent years, with an influx of international migrants and internal displacement from other regions. This diversity enriches the educational environment but also poses challenges regarding integration and equity. The role of the</w:t>
      </w:r>
      <w:r>
        <w:t xml:space="preserve"> </w:t>
      </w:r>
      <w:r>
        <w:rPr>
          <w:bCs/>
          <w:b/>
        </w:rPr>
        <w:t xml:space="preserve">Education Administrator</w:t>
      </w:r>
      <w:r>
        <w:t xml:space="preserve"> </w:t>
      </w:r>
      <w:r>
        <w:t xml:space="preserve">is pivotal in ensuring that schools become spaces of integration rather than segregation.</w:t>
      </w:r>
    </w:p>
    <w:p>
      <w:pPr>
        <w:pStyle w:val="BodyText"/>
      </w:pPr>
      <w:r>
        <w:t xml:space="preserve">I have come to understand that inclusive education goes beyond physical access to classrooms; it requires a proactive administrative stance against discrimination and for cultural celebration. Programs supporting new arrivals, specialized language support, and teacher training on multicultural competency are essential tools in my administrative toolkit. Reflecting on past experiences, I see that successful inclusion is not achieved through isolated programs but through a whole-school approach where diversity is viewed as an asset to the learning community.</w:t>
      </w:r>
    </w:p>
    <w:bookmarkEnd w:id="23"/>
    <w:bookmarkStart w:id="24" w:name="personal-growth-and-future-outlook"/>
    <w:p>
      <w:pPr>
        <w:pStyle w:val="Heading2"/>
      </w:pPr>
      <w:r>
        <w:t xml:space="preserve">Personal Growth and Future Outlook</w:t>
      </w:r>
    </w:p>
    <w:p>
      <w:pPr>
        <w:pStyle w:val="FirstParagraph"/>
      </w:pPr>
      <w:r>
        <w:t xml:space="preserve">In conclusion, reflecting on my journey as an</w:t>
      </w:r>
      <w:r>
        <w:t xml:space="preserve"> </w:t>
      </w:r>
      <w:r>
        <w:rPr>
          <w:bCs/>
          <w:b/>
        </w:rPr>
        <w:t xml:space="preserve">Education Administrator</w:t>
      </w:r>
      <w:r>
        <w:t xml:space="preserve"> </w:t>
      </w:r>
      <w:r>
        <w:t xml:space="preserve">in</w:t>
      </w:r>
      <w:r>
        <w:t xml:space="preserve"> </w:t>
      </w:r>
      <w:r>
        <w:rPr>
          <w:bCs/>
          <w:b/>
        </w:rPr>
        <w:t xml:space="preserve">Spain Valencia</w:t>
      </w:r>
      <w:r>
        <w:t xml:space="preserve">, I recognize that leadership is a continuous process of learning and adaptation. The vibrant culture, linguistic complexity, and political nuances of this region have challenged me to develop deeper empathy, sharper strategic thinking, and greater resilience.</w:t>
      </w:r>
    </w:p>
    <w:p>
      <w:pPr>
        <w:pStyle w:val="BodyText"/>
      </w:pPr>
      <w:r>
        <w:t xml:space="preserve">The future of education in</w:t>
      </w:r>
      <w:r>
        <w:t xml:space="preserve"> </w:t>
      </w:r>
      <w:r>
        <w:rPr>
          <w:bCs/>
          <w:b/>
        </w:rPr>
        <w:t xml:space="preserve">Spain Valencia</w:t>
      </w:r>
      <w:r>
        <w:t xml:space="preserve"> </w:t>
      </w:r>
      <w:r>
        <w:t xml:space="preserve">will likely involve further digital transformation, sustainability initiatives aligned with European green deals, and ongoing debates about educational equity. As an administrator, I am committed to leading with integrity and vision. I aim to foster school environments where academic excellence coexists with social responsibility, and where the unique identity of</w:t>
      </w:r>
      <w:r>
        <w:t xml:space="preserve"> </w:t>
      </w:r>
      <w:r>
        <w:rPr>
          <w:bCs/>
          <w:b/>
        </w:rPr>
        <w:t xml:space="preserve">Spain Valencia</w:t>
      </w:r>
      <w:r>
        <w:t xml:space="preserve"> </w:t>
      </w:r>
      <w:r>
        <w:t xml:space="preserve">is celebrated while preparing students for a globalized world.</w:t>
      </w:r>
    </w:p>
    <w:p>
      <w:pPr>
        <w:pStyle w:val="BodyText"/>
      </w:pPr>
      <w:r>
        <w:t xml:space="preserve">This reflection underscores that effective educational administration is not just about managing institutions but about nurturing communities. In</w:t>
      </w:r>
      <w:r>
        <w:t xml:space="preserve"> </w:t>
      </w:r>
      <w:r>
        <w:rPr>
          <w:bCs/>
          <w:b/>
        </w:rPr>
        <w:t xml:space="preserve">Spain Valencia</w:t>
      </w:r>
      <w:r>
        <w:t xml:space="preserve">, this means listening to the voices of the people, respecting their heritage, and building bridges toward a more inclusive and high-quality educational future for all.</w:t>
      </w:r>
    </w:p>
    <w:p>
      <w:pPr>
        <w:pStyle w:val="BodyText"/>
      </w:pPr>
      <w:r>
        <w:rPr>
          <w:iCs/>
          <w:i/>
        </w:rPr>
        <w:t xml:space="preserve">Submitted by [Your Name], Education Administrator</w:t>
      </w:r>
    </w:p>
    <w:p>
      <w:pPr>
        <w:pStyle w:val="BodyText"/>
      </w:pPr>
      <w:r>
        <w:rPr>
          <w:iCs/>
          <w:i/>
        </w:rPr>
        <w:t xml:space="preserve">Date: October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Educational Leadership in Spain, Valencia</dc:title>
  <dc:creator/>
  <dc:language>en</dc:language>
  <cp:keywords/>
  <dcterms:created xsi:type="dcterms:W3CDTF">2026-07-29T16:51:46Z</dcterms:created>
  <dcterms:modified xsi:type="dcterms:W3CDTF">2026-07-29T16:51:46Z</dcterms:modified>
</cp:coreProperties>
</file>

<file path=docProps/custom.xml><?xml version="1.0" encoding="utf-8"?>
<Properties xmlns="http://schemas.openxmlformats.org/officeDocument/2006/custom-properties" xmlns:vt="http://schemas.openxmlformats.org/officeDocument/2006/docPropsVTypes"/>
</file>