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Thailand</w:t>
      </w:r>
      <w:r>
        <w:t xml:space="preserve"> </w:t>
      </w:r>
      <w:r>
        <w:t xml:space="preserve">Bangkok</w:t>
      </w:r>
    </w:p>
    <w:bookmarkStart w:id="25" w:name="X0aa6824dcd78d568b9b58da04a0b9a1a4d478a2"/>
    <w:p>
      <w:pPr>
        <w:pStyle w:val="Heading1"/>
      </w:pPr>
      <w:r>
        <w:t xml:space="preserve">Bridging Tradition and Innovation: A Reflection on the Education Administrator in Thailand Bangkok</w:t>
      </w:r>
    </w:p>
    <w:p>
      <w:pPr>
        <w:pStyle w:val="FirstParagraph"/>
      </w:pPr>
      <w:r>
        <w:t xml:space="preserve">In the dynamic landscape of modern education, the figure of the Education Administrator stands as a pivotal architect of learning environments. However, this role is not uniform across borders; it is deeply contextualized by culture, geography, and economic reality. Nowhere is this nuance more apparent than in Thailand Bangkok. As I reflect on the complexities inherent in educational leadership within this specific metropolis, it becomes evident that being an Education Administrator here requires a delicate balancing act between preserving cultural heritage and embracing rapid modernization. This reflection paper explores the multifaceted responsibilities, challenges, and opportunities faced by education administrators working in the bustling heart of Thailand Bangkok.</w:t>
      </w:r>
    </w:p>
    <w:bookmarkStart w:id="20" w:name="the-unique-context-of-thailand-bangkok"/>
    <w:p>
      <w:pPr>
        <w:pStyle w:val="Heading2"/>
      </w:pPr>
      <w:r>
        <w:t xml:space="preserve">The Unique Context of Thailand Bangkok</w:t>
      </w:r>
    </w:p>
    <w:p>
      <w:pPr>
        <w:pStyle w:val="FirstParagraph"/>
      </w:pPr>
      <w:r>
        <w:t xml:space="preserve">To understand the role of an Education Administrator in this region, one must first appreciate the unique socio-cultural fabric of Thailand Bangkok. As the capital city and economic hub, it is a place where ancient traditions coexist with cutting-edge technology. The streets are lined with historic temples like Wat Pho and Wat Arun, while skyscrapers house multinational corporations and modern tech startups. This duality extends into the educational sector. Schools in Thailand Bangkok range from prestigious international institutions catering to expatriates and the elite, to government-funded schools serving local communities, and private schools offering alternative pedagogical approaches.</w:t>
      </w:r>
    </w:p>
    <w:p>
      <w:pPr>
        <w:pStyle w:val="BodyText"/>
      </w:pPr>
      <w:r>
        <w:t xml:space="preserve">The Education Administrator operating in this environment must possess a deep sensitivity to these disparities. They are not merely managing budgets and staff; they are navigating a complex web of social expectations. In Thai culture, respect for hierarchy and the concept of "kreng jai" (consideration or deference) play significant roles in interpersonal interactions. An effective Education Administrator must understand these cultural underpinnings to foster a harmonious school community while also driving necessary changes.</w:t>
      </w:r>
    </w:p>
    <w:bookmarkEnd w:id="20"/>
    <w:bookmarkStart w:id="21" w:name="challenges-facing-educational-leadership"/>
    <w:p>
      <w:pPr>
        <w:pStyle w:val="Heading2"/>
      </w:pPr>
      <w:r>
        <w:t xml:space="preserve">Challenges Facing Educational Leadership</w:t>
      </w:r>
    </w:p>
    <w:p>
      <w:pPr>
        <w:pStyle w:val="FirstParagraph"/>
      </w:pPr>
      <w:r>
        <w:t xml:space="preserve">The challenges confronting the Education Administrator in Thailand Bangkok are numerous and pressing. One of the most significant issues is equity. The gap between well-resourced international or private schools and underfunded public schools in remote districts of the metropolis is stark. An administrator must constantly strive to allocate resources efficiently, often making difficult decisions about how to support marginalized students while maintaining high standards for all.</w:t>
      </w:r>
    </w:p>
    <w:p>
      <w:pPr>
        <w:pStyle w:val="BodyText"/>
      </w:pPr>
      <w:r>
        <w:t xml:space="preserve">Furthermore, the rapid pace of technological advancement poses both an opportunity and a threat. While digital tools can enhance learning outcomes, they also require substantial investment in infrastructure and teacher training. The Education Administrator must be a visionary leader who can integrate technology meaningfully without losing sight of the human element of education. In Thailand Bangkok, where internet connectivity is generally good but access varies, this task is particularly daunting.</w:t>
      </w:r>
    </w:p>
    <w:p>
      <w:pPr>
        <w:pStyle w:val="BodyText"/>
      </w:pPr>
      <w:r>
        <w:t xml:space="preserve">Another critical challenge is the evolving role of teachers. With changing societal norms and parental expectations, educators are increasingly expected to act as counselors, mentors, and digital facilitators. The Education Administrator must provide robust professional development opportunities to support teachers in these expanded roles. This requires a shift from traditional top-down management styles to more collaborative and empowering leadership models.</w:t>
      </w:r>
    </w:p>
    <w:bookmarkEnd w:id="21"/>
    <w:bookmarkStart w:id="22" w:name="the-strategic-role-of-the-administrator"/>
    <w:p>
      <w:pPr>
        <w:pStyle w:val="Heading2"/>
      </w:pPr>
      <w:r>
        <w:t xml:space="preserve">The Strategic Role of the Administrator</w:t>
      </w:r>
    </w:p>
    <w:p>
      <w:pPr>
        <w:pStyle w:val="FirstParagraph"/>
      </w:pPr>
      <w:r>
        <w:t xml:space="preserve">In response to these challenges, the role of the Education Administrator has evolved into that of a strategic leader and community builder. In Thailand Bangkok, this involves fostering partnerships with local businesses, government agencies, and international organizations. Such collaborations can provide additional resources, internship opportunities for students, and exposure to global best practices.</w:t>
      </w:r>
    </w:p>
    <w:p>
      <w:pPr>
        <w:pStyle w:val="BodyText"/>
      </w:pPr>
      <w:r>
        <w:t xml:space="preserve">Moreover, the administrator must be an advocate for policy reform. The Ministry of Education in Thailand has been implementing various reforms aimed at improving quality and accessibility. The Education Administrator plays a crucial role in interpreting these policies at the school level, ensuring they are adapted to fit local contexts while maintaining their core objectives. This requires strong communication skills and the ability to translate high-level directives into actionable plans.</w:t>
      </w:r>
    </w:p>
    <w:p>
      <w:pPr>
        <w:pStyle w:val="BodyText"/>
      </w:pPr>
      <w:r>
        <w:t xml:space="preserve">Mental health and well-being have also emerged as central concerns in recent years. The high-pressure academic environment in Thailand Bangkok can lead to stress and burnout among students, teachers, and administrators alike. Therefore, creating a supportive school culture that prioritizes mental health is no longer optional but essential. This involves implementing wellness programs, reducing unnecessary workload, and promoting a positive school climate.</w:t>
      </w:r>
    </w:p>
    <w:bookmarkEnd w:id="22"/>
    <w:bookmarkStart w:id="23" w:name="X50f0d9ef4f56a9c0dcdd6efde1386f0be901c61"/>
    <w:p>
      <w:pPr>
        <w:pStyle w:val="Heading2"/>
      </w:pPr>
      <w:r>
        <w:t xml:space="preserve">Cultivating Global Competence with Local Roots</w:t>
      </w:r>
    </w:p>
    <w:p>
      <w:pPr>
        <w:pStyle w:val="FirstParagraph"/>
      </w:pPr>
      <w:r>
        <w:t xml:space="preserve">A key aspect of being an Education Administrator in Thailand Bangkok is balancing global competitiveness with local identity. The city is increasingly becoming a regional education hub, attracting students from across Southeast Asia and beyond. To remain competitive, schools must offer curricula that prepare students for the global workforce while also instilling a strong sense of national pride and cultural awareness.</w:t>
      </w:r>
    </w:p>
    <w:p>
      <w:pPr>
        <w:pStyle w:val="BodyText"/>
      </w:pPr>
      <w:r>
        <w:t xml:space="preserve">This dual focus requires careful curriculum design and pedagogical innovation. The Education Administrator must encourage interdisciplinary learning that connects local issues with global themes. For example, studying environmental sustainability might involve examining the challenges faced by the Chao Phraya River while connecting them to global climate change initiatives. Such an approach not only enhances student engagement but also prepares them to be responsible global citizens.</w:t>
      </w:r>
    </w:p>
    <w:bookmarkEnd w:id="23"/>
    <w:bookmarkStart w:id="24" w:name="conclusion"/>
    <w:p>
      <w:pPr>
        <w:pStyle w:val="Heading2"/>
      </w:pPr>
      <w:r>
        <w:t xml:space="preserve">Conclusion</w:t>
      </w:r>
    </w:p>
    <w:p>
      <w:pPr>
        <w:pStyle w:val="FirstParagraph"/>
      </w:pPr>
      <w:r>
        <w:t xml:space="preserve">In conclusion, reflecting on the role of the Education Administrator in Thailand Bangkok reveals a profession that is both demanding and profoundly rewarding. It requires a leader who is culturally sensitive, strategically minded, and empathetic. The administrator must navigate the complexities of inequality, technological change, and cultural preservation while fostering an inclusive and supportive learning environment.</w:t>
      </w:r>
    </w:p>
    <w:p>
      <w:pPr>
        <w:pStyle w:val="BodyText"/>
      </w:pPr>
      <w:r>
        <w:t xml:space="preserve">As we look to the future, the importance of this role cannot be overstated. The Education Administrator in Thailand Bangkok is not just a manager of institutions but a catalyst for social mobility and national development. By embracing innovation while honoring tradition, they can shape an educational landscape that serves all students fairly and effectively. This reflection underscores the need for continuous learning, collaboration, and ethical leadership in fulfilling this vital mandate. Ultimately, the success of education in Thailand Bangkok hinges on the vision and commitment of its administrators to create schools that are not just centers of academic excellence but also beacons of hope and opportunity for every child.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Thailand Bangkok</dc:title>
  <dc:creator/>
  <dc:language>en</dc:language>
  <cp:keywords/>
  <dcterms:created xsi:type="dcterms:W3CDTF">2026-07-29T10:15:05Z</dcterms:created>
  <dcterms:modified xsi:type="dcterms:W3CDTF">2026-07-29T10:15:05Z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