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Ankara</w:t>
      </w:r>
    </w:p>
    <w:bookmarkStart w:id="25" w:name="Xe42767bcad88be3c4fd899ff0271a0157218fd2"/>
    <w:p>
      <w:pPr>
        <w:pStyle w:val="Heading1"/>
      </w:pPr>
      <w:r>
        <w:t xml:space="preserve">The Crossroads of Tradition and Modernity: A Reflection on Being an Education Administrator in Turkey, Ankara</w:t>
      </w:r>
    </w:p>
    <w:p>
      <w:pPr>
        <w:pStyle w:val="FirstParagraph"/>
      </w:pPr>
      <w:r>
        <w:t xml:space="preserve">To serve as an education administrator in the heart of Turkey, specifically within the bustling capital city of Ankara, is to occupy a position that sits at the vibrant intersection of profound historical legacy and rapid modern transformation. This reflection paper explores the multifaceted nature of this role, examining how an Education Administrator must navigate cultural expectations, bureaucratic complexities, and educational innovations while operating in a city that serves as both the political brain and cultural soul of the nation. Ankara is not merely a location; it is a symbol of Atatürk’s revolutionary vision for Turkey. Consequently, to work here as an education administrator is to inherit the weight of that vision and adapt it for a new generation.</w:t>
      </w:r>
    </w:p>
    <w:bookmarkStart w:id="20" w:name="the-unique-context-of-ankara"/>
    <w:p>
      <w:pPr>
        <w:pStyle w:val="Heading2"/>
      </w:pPr>
      <w:r>
        <w:t xml:space="preserve">The Unique Context of Ankara</w:t>
      </w:r>
    </w:p>
    <w:p>
      <w:pPr>
        <w:pStyle w:val="FirstParagraph"/>
      </w:pPr>
      <w:r>
        <w:t xml:space="preserve">Ankara presents a distinct environment compared to other Turkish cities like Istanbul or Izmir. It is a city of institutions, bureaucracy, and diplomacy. As an education administrator in Ankara, one must understand that the school is often viewed through the lens of statecraft and national identity formation. The presence of numerous embassies, government ministries, and academic institutions creates a high-stakes environment where educational policies are not just administrative guidelines but matters of national interest.</w:t>
      </w:r>
    </w:p>
    <w:p>
      <w:pPr>
        <w:pStyle w:val="BodyText"/>
      </w:pPr>
      <w:r>
        <w:t xml:space="preserve">The social fabric of Ankara is diverse, ranging from conservative families in newer residential blocks to liberal academics in areas near Hacettepe University or Middle East Technical University (ODTÜ). An effective Education Administrator cannot apply a one-size-fits-all approach. They must possess the emotional intelligence to bridge these societal divides, fostering an inclusive environment that respects traditional values while encouraging critical thinking and global citizenship. The reflection here is on the necessity of diplomatic skill; in Ankara, every educational decision can be scrutinized by political actors and civil society groups alike.</w:t>
      </w:r>
    </w:p>
    <w:bookmarkEnd w:id="20"/>
    <w:bookmarkStart w:id="21" w:name="Xf56f938dad38fefc49689e57905eadc4334b19b"/>
    <w:p>
      <w:pPr>
        <w:pStyle w:val="Heading2"/>
      </w:pPr>
      <w:r>
        <w:t xml:space="preserve">The Role of the Education Administrator as a Cultural Mediator</w:t>
      </w:r>
    </w:p>
    <w:p>
      <w:pPr>
        <w:pStyle w:val="FirstParagraph"/>
      </w:pPr>
      <w:r>
        <w:t xml:space="preserve">In Turkey, education has always been central to social mobility and cultural continuity. The role of the Education Administrator is therefore deeply intertwined with cultural mediation. We are tasked with upholding the secular principles established by Mustafa Kemal Atatürk while acknowledging the religious and moral values held by many families in contemporary Turkish society.</w:t>
      </w:r>
    </w:p>
    <w:p>
      <w:pPr>
        <w:pStyle w:val="BodyText"/>
      </w:pPr>
      <w:r>
        <w:t xml:space="preserve">This duality requires an Education Administrator to be a skilled communicator and a mediator. It involves interpreting national curriculum standards set by the Ministry of National Education (MEB) in a way that resonates with local community needs. For instance, integrating STEM education—a global priority—must be done in harmony with Turkey’s strong heritage in arts and literature. The administrator must advocate for technology integration while ensuring that students remain connected to their cultural roots. This balance is delicate. In Ankara, where intellectual debate is vigorous, the Education Administrator must create a school climate where tradition and innovation are not seen as opposing forces but as complementary elements of a holistic education.</w:t>
      </w:r>
    </w:p>
    <w:bookmarkEnd w:id="21"/>
    <w:bookmarkStart w:id="22" w:name="navigating-bureaucracy-with-innovation"/>
    <w:p>
      <w:pPr>
        <w:pStyle w:val="Heading2"/>
      </w:pPr>
      <w:r>
        <w:t xml:space="preserve">Navigating Bureaucracy with Innovation</w:t>
      </w:r>
    </w:p>
    <w:p>
      <w:pPr>
        <w:pStyle w:val="FirstParagraph"/>
      </w:pPr>
      <w:r>
        <w:t xml:space="preserve">Turkish bureaucracy is often characterized by its complexity and hierarchical nature. For an Education Administrator in Ankara, this means navigating layers of administrative requirements that can sometimes stifle innovation. However, the reflection here is not one of resignation but of strategic navigation.</w:t>
      </w:r>
    </w:p>
    <w:p>
      <w:pPr>
        <w:pStyle w:val="BodyText"/>
      </w:pPr>
      <w:r>
        <w:t xml:space="preserve">An effective administrator understands that compliance with national standards is a baseline, not a ceiling. While adhering to MEB regulations regarding curriculum hours and standardized testing preparations, the Education Administrator in Ankara must find spaces within these frameworks to implement progressive pedagogical methods. This might involve fostering partnerships with Ankara’s vibrant research universities or encouraging teacher training programs that focus on project-based learning. The administrator acts as a shield for teachers, protecting them from excessive bureaucratic burden so they can focus on student development.</w:t>
      </w:r>
    </w:p>
    <w:p>
      <w:pPr>
        <w:pStyle w:val="BodyText"/>
      </w:pPr>
      <w:r>
        <w:t xml:space="preserve">Moreover, Ankara’s status as the capital means it is often the testing ground for new national educational policies. Education Administrators here must be agile learners, capable of quickly understanding and implementing new directives while providing feedback to higher authorities. This role transforms the administrator from a passive implementer into an active participant in shaping national educational discourse.</w:t>
      </w:r>
    </w:p>
    <w:bookmarkEnd w:id="22"/>
    <w:bookmarkStart w:id="23" w:name="X417ed950b6e500d54497a4e0ef56a8940da66cb"/>
    <w:p>
      <w:pPr>
        <w:pStyle w:val="Heading2"/>
      </w:pPr>
      <w:r>
        <w:t xml:space="preserve">Fostering Global Citizenship in a National Context</w:t>
      </w:r>
    </w:p>
    <w:p>
      <w:pPr>
        <w:pStyle w:val="FirstParagraph"/>
      </w:pPr>
      <w:r>
        <w:t xml:space="preserve">In an increasingly globalized world, students in Ankara need to be competitive on the international stage. Yet, they must also be proud citizens of Turkey. The Education Administrator plays a pivotal role in cultivating this dual identity.</w:t>
      </w:r>
    </w:p>
    <w:p>
      <w:pPr>
        <w:pStyle w:val="BodyText"/>
      </w:pPr>
      <w:r>
        <w:t xml:space="preserve">This involves promoting multilingual education that goes beyond just English or French, potentially incorporating languages relevant to Turkey’s geopolitical neighbors and trade partners. It also means exposing students to global challenges such as climate change, digital ethics, and social justice, framing these issues within the context of Turkey’s contributions to global stability and culture. An Education Administrator must ensure that the school library, extracurricular activities, and classroom discussions reflect a worldview that is both locally grounded and globally aware.</w:t>
      </w:r>
    </w:p>
    <w:p>
      <w:pPr>
        <w:pStyle w:val="BodyText"/>
      </w:pPr>
      <w:r>
        <w:t xml:space="preserve">In Ankara specifically, with its large international community due to diplomatic missions, there is a unique opportunity for cross-cultural exchange. Schools can leverage this diversity by organizing cultural festivals and exchange programs that highlight Turkey’s place in the world. The administrator must facilitate these initiatives, ensuring they are respectful and educational rather than merely performative.</w:t>
      </w:r>
    </w:p>
    <w:bookmarkEnd w:id="23"/>
    <w:bookmarkStart w:id="24" w:name="Xafc3ef7d2a7a9e85cc46fb169786617ea3e1b21"/>
    <w:p>
      <w:pPr>
        <w:pStyle w:val="Heading2"/>
      </w:pPr>
      <w:r>
        <w:t xml:space="preserve">Conclusion: A Commitment to Enduring Values</w:t>
      </w:r>
    </w:p>
    <w:p>
      <w:pPr>
        <w:pStyle w:val="FirstParagraph"/>
      </w:pPr>
      <w:r>
        <w:t xml:space="preserve">To conclude, the position of an Education Administrator in Ankara is a profound responsibility that demands resilience, cultural sensitivity, and visionary leadership. It is a role that requires constant reflection on the balance between heritage and progress. In Turkey’s capital, where history is palpable in every stone street from Anıtkabir to Gölbaşı schools, the administrator must lead with wisdom.</w:t>
      </w:r>
    </w:p>
    <w:p>
      <w:pPr>
        <w:pStyle w:val="BodyText"/>
      </w:pPr>
      <w:r>
        <w:t xml:space="preserve">The challenge lies not in choosing between tradition and modernity but in weaving them together to create an educational experience that honors the past while preparing students for an uncertain future. As an education administrator in Ankara, one does not just manage a school; one nurtures the minds that will define Turkey’s tomorrow. This requires unwavering commitment to ethical leadership, continuous professional development, and a deep love for both the profession of education and the nation it serves.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Education Administrator in Turkey, Ankara</dc:title>
  <dc:creator/>
  <dc:language>en</dc:language>
  <cp:keywords/>
  <dcterms:created xsi:type="dcterms:W3CDTF">2026-07-29T10:10:39Z</dcterms:created>
  <dcterms:modified xsi:type="dcterms:W3CDTF">2026-07-29T10:10:39Z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