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Leadership:</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9a8beb744e3315f01298a470b8ceab087d8e2ee"/>
    <w:p>
      <w:pPr>
        <w:pStyle w:val="Heading1"/>
      </w:pPr>
      <w:r>
        <w:t xml:space="preserve">The Crucible of Leadership: A Reflection on the Role of an Education Administrator in United Kingdom London</w:t>
      </w:r>
    </w:p>
    <w:p>
      <w:pPr>
        <w:pStyle w:val="FirstParagraph"/>
      </w:pPr>
      <w:r>
        <w:t xml:space="preserve">To step into the role of an Education Administrator within the vibrant, complex, and historically rich landscape of United Kingdom London is to accept a position that is as demanding as it is profoundly rewarding. It is not merely a job description involving budget management, staff coordination, or regulatory compliance; rather, it is a calling that requires a delicate balance between bureaucratic rigidity and empathetic leadership. My reflection on this role has evolved significantly over time, shaped by the unique socio-economic dynamics of London and the specific expectations of the United Kingdom education system. This document serves as an exploration of those insights, focusing on the intersection of administrative duty, educational philosophy, and geographical context.</w:t>
      </w:r>
    </w:p>
    <w:bookmarkStart w:id="20" w:name="X7238d9bcf1d420fbcabe0b3a4f4f61a4087a891"/>
    <w:p>
      <w:pPr>
        <w:pStyle w:val="Heading2"/>
      </w:pPr>
      <w:r>
        <w:t xml:space="preserve">The Unique Context of United Kingdom London</w:t>
      </w:r>
    </w:p>
    <w:p>
      <w:pPr>
        <w:pStyle w:val="FirstParagraph"/>
      </w:pPr>
      <w:r>
        <w:t xml:space="preserve">One cannot discuss educational administration without first acknowledging the specific environment in which it takes place. United Kingdom London is a city defined by diversity. It is one of the most culturally, linguistically, and socio-economically varied cities in the world. For an Education Administrator working here, this diversity is both a resource and a challenge. Unlike rural areas or smaller towns where community cohesion might be more homogeneous, London presents a microcosm of global issues within the confines of individual school boundaries.</w:t>
      </w:r>
    </w:p>
    <w:p>
      <w:pPr>
        <w:pStyle w:val="BodyText"/>
      </w:pPr>
      <w:r>
        <w:t xml:space="preserve">Reflecting on my experiences, I realize that the administrator in United Kingdom London must be fluent in multiple languages—both literal and metaphorical. We must speak to parents who may have fled conflict zones, teachers who are navigating complex career transitions, and government officials whose policies often feel detached from the gritty reality of urban classrooms. The pressure is immense. There is a constant expectation to maintain high standards while simultaneously addressing poverty, mental health crises, and language barriers. In this context, the Education Administrator becomes not just a manager of operations but a critical hub for social support and community integration.</w:t>
      </w:r>
    </w:p>
    <w:bookmarkEnd w:id="20"/>
    <w:bookmarkStart w:id="21" w:name="X86c899aa512c1ae3959a706b8137b94f2896a24"/>
    <w:p>
      <w:pPr>
        <w:pStyle w:val="Heading2"/>
      </w:pPr>
      <w:r>
        <w:t xml:space="preserve">The Shift from Manager to Strategic Leader</w:t>
      </w:r>
    </w:p>
    <w:p>
      <w:pPr>
        <w:pStyle w:val="FirstParagraph"/>
      </w:pPr>
      <w:r>
        <w:t xml:space="preserve">Initially, my understanding of an Education Administrator was rooted in the traditional view: ensuring the school runs smoothly on a day-to-day basis. This meant overseeing timetables, managing facilities, and handling personnel issues. However, as I settled into the role within United Kingdom London’s competitive educational landscape—particularly in light of Ofsted (Office for Standards in Education) inspections—I realized that operational efficiency is only the baseline. The true value of an Education Administrator lies in strategic leadership.</w:t>
      </w:r>
    </w:p>
    <w:p>
      <w:pPr>
        <w:pStyle w:val="BodyText"/>
      </w:pPr>
      <w:r>
        <w:t xml:space="preserve">I have learned that data, while crucial, must not dehumanize the educational process. In London, where school admissions are fiercely competitive and accountability metrics are stringent, there is a temptation to focus solely on test scores and attendance figures. However, a reflective practitioner knows that these numbers represent lives. An Education Administrator must interpret this data through a lens of equity. We must ask: Are we supporting the disadvantaged student as effectively as the affluent one? Is our resource allocation reflecting our commitment to inclusion? In United Kingdom London, where funding can be particularly uneven across boroughs, the administrator plays a pivotal role in advocating for resources and ensuring that every child, regardless of background, has access to quality education.</w:t>
      </w:r>
    </w:p>
    <w:bookmarkEnd w:id="21"/>
    <w:bookmarkStart w:id="22" w:name="navigating-policy-and-practice"/>
    <w:p>
      <w:pPr>
        <w:pStyle w:val="Heading2"/>
      </w:pPr>
      <w:r>
        <w:t xml:space="preserve">Navigating Policy and Practice</w:t>
      </w:r>
    </w:p>
    <w:p>
      <w:pPr>
        <w:pStyle w:val="FirstParagraph"/>
      </w:pPr>
      <w:r>
        <w:t xml:space="preserve">The regulatory framework governing education in the United Kingdom is extensive. From safeguarding laws to curriculum standards set by the Department for Education, there is a dense web of compliance that an Education Administrator must navigate. Early in my tenure, I viewed these regulations as constraints—barriers to creativity and flexibility. Over time, however, my perspective shifted. I now view them as the essential skeleton upon which safe and effective learning environments are built.</w:t>
      </w:r>
    </w:p>
    <w:p>
      <w:pPr>
        <w:pStyle w:val="BodyText"/>
      </w:pPr>
      <w:r>
        <w:t xml:space="preserve">However, the challenge lies in implementation. A policy written in Whitehall may look very different when applied in a school in East London or West London. The Education Administrator acts as the translator of these policies. We must adapt national directives to fit local needs without compromising standards. This requires a deep understanding of both the letter and the spirit of the law, as well as a willingness to challenge guidance that does not serve our specific student population effectively. It is a delicate dance between obedience and innovation.</w:t>
      </w:r>
    </w:p>
    <w:bookmarkEnd w:id="22"/>
    <w:bookmarkStart w:id="23" w:name="X274d07cc1278d4e813f5f3a3b0763c17ced8a6e"/>
    <w:p>
      <w:pPr>
        <w:pStyle w:val="Heading2"/>
      </w:pPr>
      <w:r>
        <w:t xml:space="preserve">The Human Element: Supporting Staff Welfare</w:t>
      </w:r>
    </w:p>
    <w:p>
      <w:pPr>
        <w:pStyle w:val="FirstParagraph"/>
      </w:pPr>
      <w:r>
        <w:t xml:space="preserve">No reflection on educational leadership in United Kingdom London would be complete without addressing the well-being of staff. The teaching profession in the UK is currently facing a retention crisis, exacerbated by burnout, workload pressures, and post-pandemic anxieties. As an Education Administrator, I have come to realize that our greatest asset is not our buildings or our budgets, but our people.</w:t>
      </w:r>
    </w:p>
    <w:p>
      <w:pPr>
        <w:pStyle w:val="BodyText"/>
      </w:pPr>
      <w:r>
        <w:t xml:space="preserve">In a city as fast-paced as London, teachers often feel isolated and overwhelmed. My role has expanded to include significant focus on staff welfare programs, mental health support, and professional development that feels meaningful rather than punitive. Creating a culture of trust where teachers feel safe to admit struggles is crucial. When we invest in the well-being of our educators, we directly impact the quality of education delivered to students. This human-centric approach has been particularly vital in maintaining morale during periods of uncertainty, proving that effective administration is deeply rooted in empathy.</w:t>
      </w:r>
    </w:p>
    <w:bookmarkEnd w:id="23"/>
    <w:bookmarkStart w:id="24" w:name="X066538448dc6d74471935b4694870680e637ac1"/>
    <w:p>
      <w:pPr>
        <w:pStyle w:val="Heading2"/>
      </w:pPr>
      <w:r>
        <w:t xml:space="preserve">Conclusion: A Commitment to Continuous Evolution</w:t>
      </w:r>
    </w:p>
    <w:p>
      <w:pPr>
        <w:pStyle w:val="FirstParagraph"/>
      </w:pPr>
      <w:r>
        <w:t xml:space="preserve">In conclusion, the role of an Education Administrator in United Kingdom London is a dynamic and evolving profession. It requires a unique blend of administrative acumen, cultural competence, and moral courage. It demands that we look beyond the paperwork to see the children behind the statistics and the teachers behind the lessons. The diversity of London pushes us to be more inclusive; the rigors of United Kingdom policy keep us disciplined; and our shared humanity keeps us grounded.</w:t>
      </w:r>
    </w:p>
    <w:p>
      <w:pPr>
        <w:pStyle w:val="BodyText"/>
      </w:pPr>
      <w:r>
        <w:t xml:space="preserve">As I continue in this role, I remain committed to reflective practice—constantly asking myself how I can better serve my community. The challenges are significant, but so is the privilege of contributing to the education of young people in one of the world’s most influential cities. The path forward requires resilience, adaptability, and an unwavering belief in the transformative power of education. In United Kingdom London, we do not just administer schools; we nurture communities and shape futures.</w:t>
      </w:r>
    </w:p>
    <w:p>
      <w:pPr>
        <w:pStyle w:val="BodyText"/>
      </w:pPr>
      <w:r>
        <w:rPr>
          <w:bCs/>
          <w:b/>
        </w:rPr>
        <w:t xml:space="preserve">Reflection by:</w:t>
      </w:r>
      <w:r>
        <w:br/>
      </w:r>
      <w:r>
        <w:t xml:space="preserve">Education Administrator</w:t>
      </w:r>
      <w:r>
        <w:br/>
      </w:r>
      <w:r>
        <w:t xml:space="preserve">London, United Kingdom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Leadership: The Role of an Education Administrator in United Kingdom London</dc:title>
  <dc:creator/>
  <dc:language>en</dc:language>
  <cp:keywords/>
  <dcterms:created xsi:type="dcterms:W3CDTF">2026-07-30T06:15:32Z</dcterms:created>
  <dcterms:modified xsi:type="dcterms:W3CDTF">2026-07-30T06:15:32Z</dcterms:modified>
</cp:coreProperties>
</file>

<file path=docProps/custom.xml><?xml version="1.0" encoding="utf-8"?>
<Properties xmlns="http://schemas.openxmlformats.org/officeDocument/2006/custom-properties" xmlns:vt="http://schemas.openxmlformats.org/officeDocument/2006/docPropsVTypes"/>
</file>