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in</w:t>
      </w:r>
      <w:r>
        <w:t xml:space="preserve"> </w:t>
      </w:r>
      <w:r>
        <w:t xml:space="preserve">Education:</w:t>
      </w:r>
      <w:r>
        <w:t xml:space="preserve"> </w:t>
      </w:r>
      <w:r>
        <w:t xml:space="preserve">An</w:t>
      </w:r>
      <w:r>
        <w:t xml:space="preserve"> </w:t>
      </w:r>
      <w:r>
        <w:t xml:space="preserve">Administrator’s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Miami</w:t>
      </w:r>
    </w:p>
    <w:bookmarkStart w:id="20" w:name="X5668673b7341bc2c100b2af998649c6674f3e05"/>
    <w:p>
      <w:pPr>
        <w:pStyle w:val="Heading1"/>
      </w:pPr>
      <w:r>
        <w:t xml:space="preserve">The Crossroads of Culture and Curriculum: A Reflection on the Role of an Education Administrator in United States Miami</w:t>
      </w:r>
    </w:p>
    <w:p>
      <w:pPr>
        <w:pStyle w:val="FirstParagraph"/>
      </w:pPr>
      <w:r>
        <w:t xml:space="preserve">To step into the role of an</w:t>
      </w:r>
      <w:r>
        <w:t xml:space="preserve"> </w:t>
      </w:r>
      <w:r>
        <w:rPr>
          <w:bCs/>
          <w:b/>
        </w:rPr>
        <w:t xml:space="preserve">Education Administrator</w:t>
      </w:r>
      <w:r>
        <w:t xml:space="preserve">, particularly within the dynamic and multifaceted landscape of</w:t>
      </w:r>
      <w:r>
        <w:t xml:space="preserve"> </w:t>
      </w:r>
      <w:r>
        <w:rPr>
          <w:bCs/>
          <w:b/>
        </w:rPr>
        <w:t xml:space="preserve">Miami, United States</w:t>
      </w:r>
      <w:r>
        <w:t xml:space="preserve">, is to accept a responsibility that extends far beyond mere logistics or bureaucratic management. It requires a profound reimagining of what educational leadership entails in a globalized, hyper-diverse environment. As I reflect on this position, it becomes evident that effective administration here is not simply about maintaining order; it is about orchestrating harmony among disparate cultural elements while driving academic excellence. This reflection explores the unique challenges and opportunities inherent in leading schools in Miami, examining how administrative philosophy must adapt to serve a community that serves as a gateway between North America, South America, and the Caribbean.</w:t>
      </w:r>
    </w:p>
    <w:p>
      <w:pPr>
        <w:pStyle w:val="BodyText"/>
      </w:pPr>
      <w:r>
        <w:t xml:space="preserve">The first aspect of this</w:t>
      </w:r>
      <w:r>
        <w:t xml:space="preserve"> </w:t>
      </w:r>
      <w:r>
        <w:rPr>
          <w:bCs/>
          <w:b/>
        </w:rPr>
        <w:t xml:space="preserve">Education Administrator</w:t>
      </w:r>
      <w:r>
        <w:t xml:space="preserve"> </w:t>
      </w:r>
      <w:r>
        <w:t xml:space="preserve">experience that demands attention is demographic complexity. Miami is often described as an island nation within the United States due to its distinct geographic and cultural isolation from the rest of the country. As an administrator in this region, one cannot apply a "one-size-fits-all" approach to student support or community engagement. The student body reflects a kaleidoscope of backgrounds: Cuban exiles, Haitian immigrants, Venezuelan refugees, and native-born Americans often sit side by side in the same classrooms. Consequently, my role has shifted from being a traditional manager to becoming a cultural mediator. I must ensure that administrative policies are not only compliant with state and federal regulations but are also culturally responsive. For instance, communication strategies cannot rely solely on standard English; they must be inclusive of Spanish and Haitian Creole to ensure equitable access for parents who may face linguistic barriers. This linguistic diversity is not just a logistical hurdle; it is an asset that, when managed correctly by the administration, fosters a richer learning environment.</w:t>
      </w:r>
    </w:p>
    <w:p>
      <w:pPr>
        <w:pStyle w:val="BodyText"/>
      </w:pPr>
      <w:r>
        <w:t xml:space="preserve">Furthermore, the socioeconomic disparities present in</w:t>
      </w:r>
      <w:r>
        <w:t xml:space="preserve"> </w:t>
      </w:r>
      <w:r>
        <w:rPr>
          <w:bCs/>
          <w:b/>
        </w:rPr>
        <w:t xml:space="preserve">Miami</w:t>
      </w:r>
      <w:r>
        <w:t xml:space="preserve"> </w:t>
      </w:r>
      <w:r>
        <w:t xml:space="preserve">add another layer of complexity to administrative duties. While Miami boasts significant wealth and tourism-driven economic growth, it also harbors pockets of deep poverty and instability. An</w:t>
      </w:r>
      <w:r>
        <w:t xml:space="preserve"> </w:t>
      </w:r>
      <w:r>
        <w:rPr>
          <w:bCs/>
          <w:b/>
        </w:rPr>
        <w:t xml:space="preserve">Education Administrator</w:t>
      </w:r>
      <w:r>
        <w:t xml:space="preserve"> </w:t>
      </w:r>
      <w:r>
        <w:t xml:space="preserve">here must navigate a delicate balance between maintaining high academic standards and providing robust social-emotional support systems for students facing housing insecurity, food deserts, or family displacement due to climate-related events like hurricanes. Reflection on my own leadership style reveals that I have had to adopt a more holistic approach. It is no longer sufficient to focus solely on test scores and graduation rates; the administrator must also be an advocate for social services, collaborating with local non-profits and government agencies to wrap around the student with necessary support structures. This shift in perspective challenges the traditional notion of school administration as separate from community welfare, proving instead that educational success is inextricably linked to student well-being.</w:t>
      </w:r>
    </w:p>
    <w:p>
      <w:pPr>
        <w:pStyle w:val="BodyText"/>
      </w:pPr>
      <w:r>
        <w:t xml:space="preserve">In addition to social and cultural considerations, the</w:t>
      </w:r>
      <w:r>
        <w:t xml:space="preserve"> </w:t>
      </w:r>
      <w:r>
        <w:rPr>
          <w:bCs/>
          <w:b/>
        </w:rPr>
        <w:t xml:space="preserve">United States</w:t>
      </w:r>
      <w:r>
        <w:t xml:space="preserve"> </w:t>
      </w:r>
      <w:r>
        <w:t xml:space="preserve">educational framework imposes strict accountability measures that administrators must navigate. In Miami, this means balancing local autonomy with federal mandates such as the Every Student Succeeds Act (ESSA). As an administrator, I find myself constantly translating high-level policy into actionable classroom strategies. This requires a deep understanding of data analytics to identify achievement gaps among different demographic groups within our specific school context. However, data alone does not tell the whole story. The human element remains paramount. Leading teachers in Miami requires recognizing the emotional labor they perform while working with traumatized or highly mobile student populations. Therefore, professional development must focus not only on pedagogical techniques but also on trauma-informed practices and cross-cultural communication skills for staff.</w:t>
      </w:r>
    </w:p>
    <w:p>
      <w:pPr>
        <w:pStyle w:val="BodyText"/>
      </w:pPr>
      <w:r>
        <w:t xml:space="preserve">The geographic reality of</w:t>
      </w:r>
      <w:r>
        <w:t xml:space="preserve"> </w:t>
      </w:r>
      <w:r>
        <w:rPr>
          <w:bCs/>
          <w:b/>
        </w:rPr>
        <w:t xml:space="preserve">Miami</w:t>
      </w:r>
      <w:r>
        <w:t xml:space="preserve"> </w:t>
      </w:r>
      <w:r>
        <w:t xml:space="preserve">also introduces unique operational challenges that define the administrative experience. Climate resilience has become a central pillar of my strategic planning. Hurricanes and flooding are not theoretical risks but recurring realities that impact school schedules, infrastructure safety, and student attendance. An</w:t>
      </w:r>
      <w:r>
        <w:t xml:space="preserve"> </w:t>
      </w:r>
      <w:r>
        <w:rPr>
          <w:bCs/>
          <w:b/>
        </w:rPr>
        <w:t xml:space="preserve">Education Administrator</w:t>
      </w:r>
      <w:r>
        <w:t xml:space="preserve"> </w:t>
      </w:r>
      <w:r>
        <w:t xml:space="preserve">in this region must be a crisis manager par excellence, ensuring business continuity plans are robust and communicated clearly to all stakeholders. This aspect of the job instills a sense of urgency and preparedness that is rarely felt in administrators based in more temperate climates. It forces leadership to be agile, adaptable, and resilient—traits that are essential for sustaining educational quality amidst environmental volatility.</w:t>
      </w:r>
    </w:p>
    <w:p>
      <w:pPr>
        <w:pStyle w:val="BodyText"/>
      </w:pPr>
      <w:r>
        <w:t xml:space="preserve">Moreover, the global nature of</w:t>
      </w:r>
      <w:r>
        <w:t xml:space="preserve"> </w:t>
      </w:r>
      <w:r>
        <w:rPr>
          <w:bCs/>
          <w:b/>
        </w:rPr>
        <w:t xml:space="preserve">Miami</w:t>
      </w:r>
      <w:r>
        <w:t xml:space="preserve"> </w:t>
      </w:r>
      <w:r>
        <w:t xml:space="preserve">offers unique opportunities for curriculum innovation. As an administrator, I have embraced the opportunity to position our institution as a bridge between cultures. This involves integrating international perspectives into local curricula and fostering partnerships with schools in Latin America and Europe. By leveraging Miami’s status as an international hub, we can offer students exchanges, bilingual programs that go beyond basic translation to true biliteracy, and career pathways related to global trade and diplomacy. This forward-thinking administrative approach ensures that education remains relevant in a rapidly changing world, preparing students not just for local employment but for global citizenship.</w:t>
      </w:r>
    </w:p>
    <w:p>
      <w:pPr>
        <w:pStyle w:val="BodyText"/>
      </w:pPr>
      <w:r>
        <w:t xml:space="preserve">In conclusion, reflecting on my tenure as an</w:t>
      </w:r>
      <w:r>
        <w:t xml:space="preserve"> </w:t>
      </w:r>
      <w:r>
        <w:rPr>
          <w:bCs/>
          <w:b/>
        </w:rPr>
        <w:t xml:space="preserve">Education Administrator</w:t>
      </w:r>
      <w:r>
        <w:t xml:space="preserve"> </w:t>
      </w:r>
      <w:r>
        <w:t xml:space="preserve">in</w:t>
      </w:r>
      <w:r>
        <w:t xml:space="preserve"> </w:t>
      </w:r>
      <w:r>
        <w:rPr>
          <w:bCs/>
          <w:b/>
        </w:rPr>
        <w:t xml:space="preserve">Miami</w:t>
      </w:r>
      <w:r>
        <w:t xml:space="preserve">, I recognize that leadership is fundamentally about adaptation and empathy. The intersection of cultural diversity, socioeconomic disparity, federal accountability, and climate vulnerability creates a unique ecosystem where traditional management tools are insufficient. Success requires a leader who can listen deeply to community needs, advocate fiercely for vulnerable students, and inspire teachers to deliver excellence amidst challenges. Miami is not merely a location; it is a catalyst that reshapes the administrative identity. It demands that we look beyond our own biases and embrace a pluralistic vision of education. Ultimately, the goal remains constant: to empower every student with the knowledge and skills they need to thrive. However, in</w:t>
      </w:r>
      <w:r>
        <w:t xml:space="preserve"> </w:t>
      </w:r>
      <w:r>
        <w:rPr>
          <w:bCs/>
          <w:b/>
        </w:rPr>
        <w:t xml:space="preserve">United States Miami</w:t>
      </w:r>
      <w:r>
        <w:t xml:space="preserve">, the path to achieving this goal is uniquely paved with cultural bridges, social advocacy, and resilient planning. This reflection serves as a reminder that effective administration is not a static role but a continuous journey of learning, adjusting, and leading with purpose in one of the most vibrant cities on Earth.</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in Education: An Administrator’s Perspective in United States Miami</dc:title>
  <dc:creator/>
  <cp:keywords/>
  <dcterms:created xsi:type="dcterms:W3CDTF">2026-07-29T17:14:31Z</dcterms:created>
  <dcterms:modified xsi:type="dcterms:W3CDTF">2026-07-29T17:14:31Z</dcterms:modified>
</cp:coreProperties>
</file>

<file path=docProps/custom.xml><?xml version="1.0" encoding="utf-8"?>
<Properties xmlns="http://schemas.openxmlformats.org/officeDocument/2006/custom-properties" xmlns:vt="http://schemas.openxmlformats.org/officeDocument/2006/docPropsVTypes"/>
</file>