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60d1e4bb72f87162e42b11f25ab0f4a4e315e8e"/>
    <w:p>
      <w:pPr>
        <w:pStyle w:val="Heading1"/>
      </w:pPr>
      <w:r>
        <w:t xml:space="preserve">Bridging Complexity and Compassion: A Reflection on the Role of an Education Administrator in United States San Francisco</w:t>
      </w:r>
    </w:p>
    <w:p>
      <w:pPr>
        <w:pStyle w:val="FirstParagraph"/>
      </w:pPr>
      <w:r>
        <w:t xml:space="preserve">The landscape of modern education is not merely a collection of classrooms and curriculums; it is a dynamic, living ecosystem that reflects the socio-economic, cultural, and political fabric of its community. As I reflect upon my journey and observations regarding the position of an Education Administrator in United States San Francisco, I am struck by the profound complexity inherent in this role. It is a position that demands more than mere logistical competence or budgetary oversight; it requires a deep-seated commitment to equity, a nuanced understanding of urban dynamics, and an unwavering moral compass. To serve as an Education Administrator in such a distinct and vibrant locale is to stand at the intersection of high expectations and high needs.</w:t>
      </w:r>
    </w:p>
    <w:bookmarkStart w:id="20" w:name="X9b11ee7aef95cb30256464d74bae8ffa54bd781"/>
    <w:p>
      <w:pPr>
        <w:pStyle w:val="Heading2"/>
      </w:pPr>
      <w:r>
        <w:t xml:space="preserve">The Unique Context of United States San Francisco</w:t>
      </w:r>
    </w:p>
    <w:p>
      <w:pPr>
        <w:pStyle w:val="FirstParagraph"/>
      </w:pPr>
      <w:r>
        <w:t xml:space="preserve">San Francisco is unlike any other city in the nation. It is a global hub for technology, innovation, and progressive social movements, yet it grapples with one of the most significant wealth gaps in the world. This dichotomy profoundly impacts its educational institutions. As an Education Administrator here, one cannot ignore the reality that while some schools are bolstered by immense private funding and parental resources tied to the tech industry’s boom, others serve communities facing housing insecurity, poverty, and systemic neglect. The reflection on my role must begin with an acknowledgment of this disparity. The title "Education Administrator" in United States San Francisco carries a weight that is both empowering and burdensome. It implies stewardship over human potential in a city that often struggles to provide basic stability for its most vulnerable citizens.</w:t>
      </w:r>
    </w:p>
    <w:p>
      <w:pPr>
        <w:pStyle w:val="BodyText"/>
      </w:pPr>
      <w:r>
        <w:t xml:space="preserve">Furthermore, the demographic tapestry of San Francisco is incredibly diverse. The student population reflects a multitude of languages, cultures, and backgrounds. An Education Administrator must be culturally responsive not just in policy but in practice. This means understanding the specific challenges faced by English Language Learners (ELLs), indigenous communities, and immigrant families who have found refuge in this city. The reflection process reveals that administrative decisions are never neutral; they either bridge these cultural divides or widen them. In United States San Francisco, where diversity is both a strength and a challenge, the administrator must act as a cultural broker, ensuring that school policies honor the heritage of students while preparing them for an increasingly globalized future.</w:t>
      </w:r>
    </w:p>
    <w:bookmarkEnd w:id="20"/>
    <w:bookmarkStart w:id="21" w:name="the-imperative-of-equity-and-access"/>
    <w:p>
      <w:pPr>
        <w:pStyle w:val="Heading2"/>
      </w:pPr>
      <w:r>
        <w:t xml:space="preserve">The Imperative of Equity and Access</w:t>
      </w:r>
    </w:p>
    <w:p>
      <w:pPr>
        <w:pStyle w:val="FirstParagraph"/>
      </w:pPr>
      <w:r>
        <w:t xml:space="preserve">A central theme in my reflection on being an Education Administrator in United States San Francisco is the relentless pursuit of equity. In many districts, equity might mean equal distribution of resources. However, in a city as affluent yet unequal as San Francisco, equity means targeted intervention. It requires the administrator to look at data not just with numbers but with narrative empathy. Why do certain neighborhoods have lower graduation rates? Why are some students disproportionately suspended? These questions demand answers that go beyond pedagogy and touch upon social justice.</w:t>
      </w:r>
    </w:p>
    <w:p>
      <w:pPr>
        <w:pStyle w:val="BodyText"/>
      </w:pPr>
      <w:r>
        <w:t xml:space="preserve">I have come to realize that effective administration in this context involves advocating for resources where they are needed most, often against political or fiscal headwinds. It involves making difficult choices about budget allocations, staffing ratios, and support services. For instance, integrating mental health professionals into school systems is not just an add-on service; in a city with high rates of anxiety and stress among youth due to housing crises and economic pressure, it is a foundational necessity. The Education Administrator must be the voice that insists on these holistic supports, recognizing that academic success is inextricably linked to emotional and physical well-being.</w:t>
      </w:r>
    </w:p>
    <w:bookmarkEnd w:id="21"/>
    <w:bookmarkStart w:id="22" w:name="X2e94fad2be30a2a5e998a907fd25e0cb7cc8960"/>
    <w:p>
      <w:pPr>
        <w:pStyle w:val="Heading2"/>
      </w:pPr>
      <w:r>
        <w:t xml:space="preserve">Leadership as Collaboration and Community Engagement</w:t>
      </w:r>
    </w:p>
    <w:p>
      <w:pPr>
        <w:pStyle w:val="FirstParagraph"/>
      </w:pPr>
      <w:r>
        <w:t xml:space="preserve">The role of an Education Administrator cannot be viewed through a hierarchical lens alone. In the collaborative culture of United States San Francisco, leadership is increasingly defined by partnership. This includes partnerships with local businesses, particularly in the tech sector that defines much of the city’s economy; partnerships with non-profit organizations that serve at-risk youth; and most importantly, genuine collaboration with parents and community members. I have reflected extensively on how traditional top-down administration often fails in such a nuanced environment. Instead, successful administrators act as facilitators of community dialogue.</w:t>
      </w:r>
    </w:p>
    <w:p>
      <w:pPr>
        <w:pStyle w:val="BodyText"/>
      </w:pPr>
      <w:r>
        <w:t xml:space="preserve">This requires transparency and trust-building. When schools face challenges—whether it is curriculum changes or safety concerns—the administrator must engage the community early and often. In San Francisco, where residents are highly engaged and vocal, ignoring community sentiment can lead to significant friction. Conversely, embracing this engagement can unlock resources and support that the district cannot provide alone. The reflection on my practice shows that listening is as important as leading. It involves understanding the fears of parents who worry about gentrification displacing their children’s social networks, and it involves partnering with tech leaders who want to give back but may not understand educational nuances.</w:t>
      </w:r>
    </w:p>
    <w:bookmarkEnd w:id="22"/>
    <w:bookmarkStart w:id="23" w:name="navigating-policy-and-innovation"/>
    <w:p>
      <w:pPr>
        <w:pStyle w:val="Heading2"/>
      </w:pPr>
      <w:r>
        <w:t xml:space="preserve">Navigating Policy and Innovation</w:t>
      </w:r>
    </w:p>
    <w:p>
      <w:pPr>
        <w:pStyle w:val="FirstParagraph"/>
      </w:pPr>
      <w:r>
        <w:t xml:space="preserve">Beyond community relations, an Education Administrator must navigate a complex web of state and federal regulations while fostering innovation. California has some of the most progressive education laws in the country, focusing on social-emotional learning, environmental sustainability, and inclusive practices. The administrator must translate these broad mandates into actionable school-level strategies. In United States San Francisco, this also means leveraging the city’s innovative spirit to experiment with new pedagogical models.</w:t>
      </w:r>
    </w:p>
    <w:p>
      <w:pPr>
        <w:pStyle w:val="BodyText"/>
      </w:pPr>
      <w:r>
        <w:t xml:space="preserve">I have observed that rigid adherence to traditional structures can stifle the very creativity we wish to instill in students. However, innovation cannot come at the cost of accountability or equity. The reflection here is on balance: how do we pilot new technologies and teaching methods without leaving behind those who are least equipped to adapt? How do we maintain high standards while providing differentiated support? These are the daily dilemmas faced by an Education Administrator in this city. It requires a mindset that views policy not as a constraint, but as a framework within which creativity can flourish responsibly.</w:t>
      </w:r>
    </w:p>
    <w:bookmarkEnd w:id="23"/>
    <w:bookmarkStart w:id="24" w:name="X8586adb7aff7f50c73320f31cb20c0e751608b5"/>
    <w:p>
      <w:pPr>
        <w:pStyle w:val="Heading2"/>
      </w:pPr>
      <w:r>
        <w:t xml:space="preserve">Personal Growth and Professional Resilience</w:t>
      </w:r>
    </w:p>
    <w:p>
      <w:pPr>
        <w:pStyle w:val="FirstParagraph"/>
      </w:pPr>
      <w:r>
        <w:t xml:space="preserve">Finally, reflecting on my journey highlights the personal toll and reward of this role. The emotional labor involved in caring for students’ academic, social, and emotional needs is immense. Burnout is a genuine risk for Education Administrators in high-stress environments like United States San Francisco. Therefore, self-care and professional resilience are not luxuries; they are professional necessities to sustain long-term effectiveness. I have learned that leading others requires leading oneself with intentionality.</w:t>
      </w:r>
    </w:p>
    <w:p>
      <w:pPr>
        <w:pStyle w:val="BodyText"/>
      </w:pPr>
      <w:r>
        <w:t xml:space="preserve">This role has taught me humility. There is no single solution to the complex problems of urban education in San Francisco. It requires constant learning, adaptation, and a willingness to admit when strategies are not working. It has deepened my commitment to the belief that every child, regardless of their zip code or socioeconomic status, deserves an education that nurtures their mind and lifts their spirit.</w:t>
      </w:r>
    </w:p>
    <w:bookmarkEnd w:id="24"/>
    <w:bookmarkStart w:id="25" w:name="conclusion"/>
    <w:p>
      <w:pPr>
        <w:pStyle w:val="Heading2"/>
      </w:pPr>
      <w:r>
        <w:t xml:space="preserve">Conclusion</w:t>
      </w:r>
    </w:p>
    <w:p>
      <w:pPr>
        <w:pStyle w:val="FirstParagraph"/>
      </w:pPr>
      <w:r>
        <w:t xml:space="preserve">In conclusion, the identity of an Education Administrator in United States San Francisco is multifaceted. It is a role defined by the tension between privilege and poverty, tradition and innovation, policy and practice. It requires a leader who is part strategist, part advocate, part psychologist, and whole-hearted community member. As I continue in this path, my reflections serve as a compass guiding me toward more empathetic policies, stronger community ties, and a deeper commitment to equity. The work is hard, often thankless at times in the public eye, but it is essential. In the vibrant yet challenging landscape of United States San Francisco, education administrators hold the keys to unlocking potential that can transform not just individual lives, but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Education Administrator in United States San Francisco</dc:title>
  <dc:creator/>
  <dc:language>en</dc:language>
  <cp:keywords/>
  <dcterms:created xsi:type="dcterms:W3CDTF">2026-07-29T20:29:30Z</dcterms:created>
  <dcterms:modified xsi:type="dcterms:W3CDTF">2026-07-29T20:29:30Z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