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Reflection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Electrical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Canada,</w:t>
      </w:r>
      <w:r>
        <w:t xml:space="preserve"> </w:t>
      </w:r>
      <w:r>
        <w:t xml:space="preserve">Montreal</w:t>
      </w:r>
    </w:p>
    <w:bookmarkStart w:id="20" w:name="X29a4c3584de66d83962d53874c9194b840226d0"/>
    <w:p>
      <w:pPr>
        <w:pStyle w:val="Heading1"/>
      </w:pPr>
      <w:r>
        <w:t xml:space="preserve">A Reflection Paper on the Electrical Engineer Profession in Canada, Montreal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Professional Engineering Ethics and Practice Committee</w:t>
      </w:r>
    </w:p>
    <w:p>
      <w:pPr>
        <w:pStyle w:val="BodyText"/>
      </w:pPr>
      <w:r>
        <w:t xml:space="preserve">From:: Candidate for Professional Engineers Quebec (PEQ)</w:t>
      </w:r>
    </w:p>
    <w:p>
      <w:pPr>
        <w:pStyle w:val="BodyText"/>
      </w:pPr>
      <w:r>
        <w:t xml:space="preserve">© 2023 Reflection Paper Series. All rights reserved.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Paper: The Role of the Electrical Engineer in Canada, Montreal</dc:title>
  <dc:creator/>
  <dc:language>en</dc:language>
  <cp:keywords/>
  <dcterms:created xsi:type="dcterms:W3CDTF">2026-09-24T19:23:34Z</dcterms:created>
  <dcterms:modified xsi:type="dcterms:W3CDTF">2026-09-24T19:23:34Z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