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4" w:name="Xff4f8e2a03b88943d5d908fb9fb8f23111fe6dd"/>
    <w:p>
      <w:pPr>
        <w:pStyle w:val="Heading1"/>
      </w:pPr>
      <w:r>
        <w:t xml:space="preserve">Bridging Innovation and Precision: A Reflection on Being an Electronics Engineer in Germany Munich</w:t>
      </w:r>
    </w:p>
    <w:p>
      <w:pPr>
        <w:pStyle w:val="FirstParagraph"/>
      </w:pPr>
      <w:r>
        <w:t xml:space="preserve">The decision to pursue a career as an</w:t>
      </w:r>
      <w:r>
        <w:t xml:space="preserve"> </w:t>
      </w:r>
      <w:r>
        <w:rPr>
          <w:bCs/>
          <w:b/>
        </w:rPr>
        <w:t xml:space="preserve">Electronics Engineer..</w:t>
      </w:r>
    </w:p>
    <w:bookmarkStart w:id="20" w:name="the-technological-ecosystem-in-munich"/>
    <w:p>
      <w:pPr>
        <w:pStyle w:val="Heading2"/>
      </w:pPr>
      <w:r>
        <w:t xml:space="preserve">The Technological Ecosystem in Munich</w:t>
      </w:r>
    </w:p>
    <w:p>
      <w:pPr>
        <w:pStyle w:val="FirstParagraph"/>
      </w:pPr>
      <w:r>
        <w:t xml:space="preserve">Munich, often referred to as "Silicon Alps," is not merely a tourist destination; it is a powerhouse of industrial electronics, automotive technology, and semiconductor research. For an</w:t>
      </w:r>
      <w:r>
        <w:t xml:space="preserve"> </w:t>
      </w:r>
      <w:r>
        <w:rPr>
          <w:bCs/>
          <w:b/>
        </w:rPr>
        <w:t xml:space="preserve">Electronics Engineer</w:t>
      </w:r>
      <w:r>
        <w:t xml:space="preserve">, the city offers an unparalleled ecosystem. Major corporations such as Siemens, Infineon Technologies, Bosch, and MAN are headquartered here or have significant R&amp;D centers in the region. FurthermoreThe presence of numerous start-ups focusing on IoT (Internet of Things), renewable energy systems, and autonomous driving technologies means that an engineer in</w:t>
      </w:r>
      <w:r>
        <w:t xml:space="preserve"> </w:t>
      </w:r>
      <w:r>
        <w:rPr>
          <w:bCs/>
          <w:b/>
        </w:rPr>
        <w:t xml:space="preserve">Germany Munich</w:t>
      </w:r>
    </w:p>
    <w:p>
      <w:pPr>
        <w:pStyle w:val="BodyText"/>
      </w:pPr>
      <w:r>
        <w:t xml:space="preserve">.</w:t>
      </w:r>
    </w:p>
    <w:p>
      <w:pPr>
        <w:pStyle w:val="BodyText"/>
      </w:pPr>
      <w:r>
        <w:t xml:space="preserve">.</w:t>
      </w:r>
    </w:p>
    <w:p>
      <w:pPr>
        <w:pStyle w:val="BodyText"/>
      </w:pPr>
      <w:r>
        <w:t xml:space="preserve">Reflecting on this environment, one realizes that the role of an</w:t>
      </w:r>
      <w:r>
        <w:t xml:space="preserve"> </w:t>
      </w:r>
      <w:r>
        <w:rPr>
          <w:bCs/>
          <w:b/>
        </w:rPr>
        <w:t xml:space="preserve">Electronics Engineer</w:t>
      </w:r>
      <w:r>
        <w:t xml:space="preserve">.</w:t>
      </w:r>
    </w:p>
    <w:p>
      <w:pPr>
        <w:pStyle w:val="BodyText"/>
      </w:pPr>
      <w:r>
        <w:t xml:space="preserve">.</w:t>
      </w:r>
    </w:p>
    <w:bookmarkEnd w:id="20"/>
    <w:bookmarkStart w:id="21" w:name="X9d0ece7750429b4d4d277d88f31cf1b680ed68f"/>
    <w:p>
      <w:pPr>
        <w:pStyle w:val="Heading2"/>
      </w:pPr>
      <w:r>
        <w:t xml:space="preserve">Cultural Integration and Professional StandardsElectronics Engineer</w:t>
      </w:r>
      <w:r>
        <w:rPr>
          <w:vertAlign w:val="superscript"/>
        </w:rPr>
        <w:t xml:space="preserve">38%</w:t>
      </w:r>
      <w:r>
        <w:t xml:space="preserve">. This high standard of quality control is not just a corporate policy in</w:t>
      </w:r>
      <w:r>
        <w:t xml:space="preserve"> </w:t>
      </w:r>
      <w:r>
        <w:rPr>
          <w:bCs/>
          <w:b/>
        </w:rPr>
        <w:t xml:space="preserve">Germany Munich</w:t>
      </w:r>
      <w:r>
        <w:t xml:space="preserve">; it is ingrained in the professional ethos.</w:t>
      </w:r>
    </w:p>
    <w:p>
      <w:pPr>
        <w:pStyle w:val="FirstParagraph"/>
      </w:pPr>
      <w:r>
        <w:t xml:space="preserve">Moreover, the cultural aspect of working in Munich requires a deep respect for structure and process. The German work culture values punctuality, direct communication, and thorough documentation. For an engineer accustomed to more flexible or hierarchical structures elsewhere this can be a significant adjustment. However, it fosters a disciplined approach to problem-solving that is essential for complex electronic systems development. Reflecting on my own experiences in</w:t>
      </w:r>
      <w:r>
        <w:t xml:space="preserve"> </w:t>
      </w:r>
      <w:r>
        <w:rPr>
          <w:bCs/>
          <w:b/>
        </w:rPr>
        <w:t xml:space="preserve">Germany Munich</w:t>
      </w:r>
      <w:r>
        <w:t xml:space="preserve">, I have found that embracing these cultural nuances enhances collaboration and ensures that projects meet the rigorous expectations of the local industry.</w:t>
      </w:r>
    </w:p>
    <w:p>
      <w:pPr>
        <w:pStyle w:val="BodyText"/>
      </w:pPr>
      <w:r>
        <w:t xml:space="preserve">.</w:t>
      </w:r>
    </w:p>
    <w:bookmarkEnd w:id="21"/>
    <w:bookmarkStart w:id="22" w:name="the-interdisciplinary-challenge"/>
    <w:p>
      <w:pPr>
        <w:pStyle w:val="Heading2"/>
      </w:pPr>
      <w:r>
        <w:t xml:space="preserve">The Interdisciplinary Challenge</w:t>
      </w:r>
    </w:p>
    <w:p>
      <w:pPr>
        <w:pStyle w:val="FirstParagraph"/>
      </w:pPr>
      <w:r>
        <w:t xml:space="preserve">. An</w:t>
      </w:r>
      <w:r>
        <w:t xml:space="preserve"> </w:t>
      </w:r>
      <w:r>
        <w:rPr>
          <w:bCs/>
          <w:b/>
        </w:rPr>
        <w:t xml:space="preserve">Electronics Engineer</w:t>
      </w:r>
      <w:r>
        <w:rPr>
          <w:vertAlign w:val="superscript"/>
        </w:rPr>
        <w:t xml:space="preserve">40%</w:t>
      </w:r>
      <w:r>
        <w:t xml:space="preserve">. In Munich, this trend is particularly pronounced. The push for Industry 4.0 involves integrating mechanical engineering, software development, and electronics into cohesive smart systems.</w:t>
      </w:r>
    </w:p>
    <w:p>
      <w:pPr>
        <w:pStyle w:val="BodyText"/>
      </w:pPr>
      <w:r>
        <w:t xml:space="preserve">This interdisciplinary nature means that an engineer must constantly upskill. In</w:t>
      </w:r>
      <w:r>
        <w:t xml:space="preserve"> </w:t>
      </w:r>
      <w:r>
        <w:rPr>
          <w:bCs/>
          <w:b/>
        </w:rPr>
        <w:t xml:space="preserve">Germany Munich</w:t>
      </w:r>
      <w:r>
        <w:t xml:space="preserve">, there is a strong emphasis on lifelong learning (Lebenslanges Lernen). Many companies offer internal training programs and collaborate with technical universities like the Technical University of Munich (TUM) to keep engineers at the cutting edge. Reflecting on this, I realize that staying relevant in this field requires not just deep knowledge of circuits and microcontrollers, but also an understanding of data analytics, cloud computing, and mechanical systems integration.</w:t>
      </w:r>
    </w:p>
    <w:p>
      <w:pPr>
        <w:pStyle w:val="BodyText"/>
      </w:pPr>
      <w:r>
        <w:t xml:space="preserve">.</w:t>
      </w:r>
    </w:p>
    <w:bookmarkEnd w:id="22"/>
    <w:bookmarkStart w:id="23" w:name="Xbd6ecf6a7b3cee5e56521879aa5516ed80ba3c9"/>
    <w:p>
      <w:pPr>
        <w:pStyle w:val="Heading2"/>
      </w:pPr>
      <w:r>
        <w:t xml:space="preserve">Personal Growth and Ethical Responsibility</w:t>
      </w:r>
    </w:p>
    <w:p>
      <w:pPr>
        <w:pStyle w:val="FirstParagraph"/>
      </w:pPr>
      <w:r>
        <w:t xml:space="preserve">Beyond technical skills, the role of an</w:t>
      </w:r>
      <w:r>
        <w:t xml:space="preserve"> </w:t>
      </w:r>
      <w:r>
        <w:rPr>
          <w:bCs/>
          <w:b/>
        </w:rPr>
        <w:t xml:space="preserve">Electronics Engineer</w:t>
      </w:r>
      <w:r>
        <w:t xml:space="preserve">.</w:t>
      </w:r>
    </w:p>
    <w:p>
      <w:pPr>
        <w:pStyle w:val="BodyText"/>
      </w:pPr>
      <w:r>
        <w:t xml:space="preserve">.</w:t>
      </w:r>
    </w:p>
    <w:p>
      <w:pPr>
        <w:pStyle w:val="BodyText"/>
      </w:pPr>
      <w:r>
        <w:t xml:space="preserve">In conclusion my journey as an</w:t>
      </w:r>
      <w:r>
        <w:t xml:space="preserve"> </w:t>
      </w:r>
      <w:r>
        <w:rPr>
          <w:bCs/>
          <w:b/>
        </w:rPr>
        <w:t xml:space="preserve">Electronics Engineer</w:t>
      </w:r>
      <w:r>
        <w:rPr>
          <w:vertAlign w:val="superscript"/>
        </w:rPr>
        <w:t xml:space="preserve">.Germany Munich, I remain committed to upholding the principles of precision and innovation that define both my profession and my chosen home.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Germany Munich</dc:title>
  <dc:creator/>
  <dc:language>en</dc:language>
  <cp:keywords/>
  <dcterms:created xsi:type="dcterms:W3CDTF">2026-07-29T13:47:51Z</dcterms:created>
  <dcterms:modified xsi:type="dcterms:W3CDTF">2026-07-29T13:47:51Z</dcterms:modified>
</cp:coreProperties>
</file>

<file path=docProps/custom.xml><?xml version="1.0" encoding="utf-8"?>
<Properties xmlns="http://schemas.openxmlformats.org/officeDocument/2006/custom-properties" xmlns:vt="http://schemas.openxmlformats.org/officeDocument/2006/docPropsVTypes"/>
</file>