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4" w:name="X18ae216911b6af688ecbfeb98a98ab1dc1040d9"/>
    <w:p>
      <w:pPr>
        <w:pStyle w:val="Heading1"/>
      </w:pPr>
      <w:r>
        <w:t xml:space="preserve">Bridging Tradition and Innovation: A Reflection on the Role of an Environmental Engineer in China Guangzhou</w:t>
      </w:r>
    </w:p>
    <w:p>
      <w:pPr>
        <w:pStyle w:val="FirstParagraph"/>
      </w:pPr>
      <w:r>
        <w:t xml:space="preserve">The intersection of rapid urbanization, industrial heritage, and ecological preservation creates one of the most dynamic environments for professional practice today. When considering the specific locale of</w:t>
      </w:r>
      <w:r>
        <w:t xml:space="preserve"> </w:t>
      </w:r>
      <w:r>
        <w:rPr>
          <w:bCs/>
          <w:b/>
        </w:rPr>
        <w:t xml:space="preserve">China Guangzhou</w:t>
      </w:r>
      <w:r>
        <w:t xml:space="preserve">, a metropolis that serves as both a historic gateway to the world and a modern economic powerhouse, the role of an</w:t>
      </w:r>
      <w:r>
        <w:t xml:space="preserve"> </w:t>
      </w:r>
      <w:r>
        <w:rPr>
          <w:bCs/>
          <w:b/>
        </w:rPr>
        <w:t xml:space="preserve">Environmental Engineer</w:t>
      </w:r>
      <w:r>
        <w:t xml:space="preserve"> </w:t>
      </w:r>
      <w:r>
        <w:t xml:space="preserve">transcends mere technical compliance. It becomes a profound exercise in balancing heritage with sustainability, tradition with innovation. This reflection paper explores the multifaceted responsibilities and ethical considerations inherent to this profession within one of China’s most vibrant cities.</w:t>
      </w:r>
    </w:p>
    <w:bookmarkStart w:id="20" w:name="the-unique-context-of-guangzhou"/>
    <w:p>
      <w:pPr>
        <w:pStyle w:val="Heading2"/>
      </w:pPr>
      <w:r>
        <w:t xml:space="preserve">The Unique Context of Guangzhou</w:t>
      </w:r>
    </w:p>
    <w:p>
      <w:pPr>
        <w:pStyle w:val="FirstParagraph"/>
      </w:pPr>
      <w:r>
        <w:rPr>
          <w:bCs/>
          <w:b/>
        </w:rPr>
        <w:t xml:space="preserve">China Guangzhou</w:t>
      </w:r>
      <w:r>
        <w:t xml:space="preserve">, known historically as Canton, is situated at the heart of the Pearl River Delta. For decades, this region has been an engine for China’s economic miracle. However, this rapid ascent came with significant environmental costs: air pollution from industrial emissions, water quality degradation in the Pearl River system due to runoff and waste disposal challenges faced by sprawling urban centers along its banks and green spaces fragmented by infrastructure expansion as well as solid waste management issues arising from a population exceeding eighteen million people.</w:t>
      </w:r>
    </w:p>
    <w:p>
      <w:pPr>
        <w:pStyle w:val="BodyText"/>
      </w:pPr>
      <w:r>
        <w:t xml:space="preserve">Today, under national policies emphasizing "Ecological Civilization,"</w:t>
      </w:r>
      <w:r>
        <w:t xml:space="preserve"> </w:t>
      </w:r>
      <w:r>
        <w:rPr>
          <w:bCs/>
          <w:b/>
        </w:rPr>
        <w:t xml:space="preserve">China Guangzhou</w:t>
      </w:r>
      <w:r>
        <w:t xml:space="preserve"> </w:t>
      </w:r>
      <w:r>
        <w:t xml:space="preserve">stands at a critical juncture. The city is striving to transform itself into a model of green development while maintaining its competitive edge in global trade and manufacturing. This creates a unique pressure cooker scenario for environmental professionals tasked with implementing solutions that are not only effective but also socially acceptable and economically viable.</w:t>
      </w:r>
    </w:p>
    <w:bookmarkEnd w:id="20"/>
    <w:bookmarkStart w:id="21" w:name="X2518084d2fd7067e6cceae93c337e57f249b232"/>
    <w:p>
      <w:pPr>
        <w:pStyle w:val="Heading2"/>
      </w:pPr>
      <w:r>
        <w:t xml:space="preserve">The Evolving Role of the Environmental Engineer</w:t>
      </w:r>
    </w:p>
    <w:p>
      <w:pPr>
        <w:pStyle w:val="FirstParagraph"/>
      </w:pPr>
      <w:r>
        <w:t xml:space="preserve">In this context, the</w:t>
      </w:r>
      <w:r>
        <w:t xml:space="preserve"> </w:t>
      </w:r>
      <w:r>
        <w:rPr>
          <w:bCs/>
          <w:b/>
        </w:rPr>
        <w:t xml:space="preserve">Environmental Engineer</w:t>
      </w:r>
      <w:r>
        <w:t xml:space="preserve"> </w:t>
      </w:r>
      <w:r>
        <w:t xml:space="preserve">is no longer just a technician solving discrete problems like filtering pollutants from smokestacks or treating wastewater. The modern practitioner must act as a systems thinker, integrating engineering principles with policy analysis, social science understanding, and long-term strategic planning.</w:t>
      </w:r>
    </w:p>
    <w:p>
      <w:pPr>
        <w:pStyle w:val="BodyText"/>
      </w:pPr>
      <w:r>
        <w:rPr>
          <w:bCs/>
          <w:b/>
        </w:rPr>
        <w:t xml:space="preserve">Air Quality Management:</w:t>
      </w:r>
    </w:p>
    <w:p>
      <w:pPr>
        <w:pStyle w:val="BodyText"/>
      </w:pPr>
      <w:r>
        <w:t xml:space="preserve">The air quality in</w:t>
      </w:r>
      <w:r>
        <w:t xml:space="preserve"> </w:t>
      </w:r>
      <w:r>
        <w:rPr>
          <w:bCs/>
          <w:b/>
        </w:rPr>
        <w:t xml:space="preserve">China Guangzhou</w:t>
      </w:r>
      <w:r>
        <w:t xml:space="preserve"> </w:t>
      </w:r>
      <w:r>
        <w:t xml:space="preserve">has improved dramatically over the past decade due to stringent regulations on vehicle emissions and industrial sources. However challenges remain particularly during certain atmospheric conditions where particulate matter PM2.5 levels can spike.</w:t>
      </w:r>
      <w:r>
        <w:rPr>
          <w:iCs/>
          <w:i/>
        </w:rPr>
        <w:t xml:space="preserve">The role of the Environmental Engineer here involves designing sophisticated monitoring networks interpreting complex data sets identifying source apportionment accurately using advanced modeling techniques</w:t>
      </w:r>
      <w:r>
        <w:t xml:space="preserve"> </w:t>
      </w:r>
      <w:r>
        <w:t xml:space="preserve">proposing targeted interventions such as promoting electric vehicles EVs enhancing public transportation infrastructure increasing green cover through urban forestry projects etc.</w:t>
      </w:r>
    </w:p>
    <w:p>
      <w:pPr>
        <w:pStyle w:val="BodyText"/>
      </w:pPr>
      <w:r>
        <w:rPr>
          <w:bCs/>
          <w:b/>
        </w:rPr>
        <w:t xml:space="preserve">Water Resource Sustainability:</w:t>
      </w:r>
    </w:p>
    <w:p>
      <w:pPr>
        <w:pStyle w:val="BodyText"/>
      </w:pPr>
      <w:r>
        <w:t xml:space="preserve">The Pearl River system is lifeline for millions of people living in</w:t>
      </w:r>
      <w:r>
        <w:t xml:space="preserve"> </w:t>
      </w:r>
      <w:r>
        <w:rPr>
          <w:bCs/>
          <w:b/>
        </w:rPr>
        <w:t xml:space="preserve">China Guangzhou</w:t>
      </w:r>
      <w:r>
        <w:t xml:space="preserve">. Ensuring its health requires comprehensive watershed management strategies.</w:t>
      </w:r>
      <w:r>
        <w:rPr>
          <w:iCs/>
          <w:i/>
        </w:rPr>
        <w:t xml:space="preserve">An Environmental Engineer working on water resources must consider point source nonpoint source pollutants stormwater runoff effects climate change impacts sea level rise salinity intrusion etc.</w:t>
      </w:r>
      <w:r>
        <w:br/>
      </w:r>
      <w:r>
        <w:t xml:space="preserve">They design integrated wastewater treatment plants that recover energy nutrients from waste streams implementing nature-based solutions constructed wetlands riparian buffers restoring degraded habitats promoting sustainable agricultural practices upstream reducing nutrient loading downstream. Furthermore they advocate for smart water management systems leveraging IoT sensors AI algorithms to optimize distribution networks detect leaks conserve resources efficiently equitably across diverse socioeconomic groups.</w:t>
      </w:r>
    </w:p>
    <w:p>
      <w:pPr>
        <w:pStyle w:val="BodyText"/>
      </w:pPr>
      <w:r>
        <w:rPr>
          <w:bCs/>
          <w:b/>
        </w:rPr>
        <w:t xml:space="preserve">Solid Waste Management:</w:t>
      </w:r>
    </w:p>
    <w:p>
      <w:pPr>
        <w:pStyle w:val="BodyText"/>
      </w:pPr>
      <w:r>
        <w:t xml:space="preserve">With a growing middle class and consumer culture in</w:t>
      </w:r>
      <w:r>
        <w:t xml:space="preserve"> </w:t>
      </w:r>
      <w:r>
        <w:rPr>
          <w:bCs/>
          <w:b/>
        </w:rPr>
        <w:t xml:space="preserve">China Guangzhou</w:t>
      </w:r>
      <w:r>
        <w:t xml:space="preserve">, waste generation rates continue to rise.</w:t>
      </w:r>
      <w:r>
        <w:rPr>
          <w:iCs/>
          <w:i/>
        </w:rPr>
        <w:t xml:space="preserve">The Environmental Engineer plays key role developing circular economy models minimizing waste creation maximizing reuse recycling composting anaerobic digestion processes converting organic fraction biogas fertilizer valorizing plastic metals glass etc.</w:t>
      </w:r>
      <w:r>
        <w:br/>
      </w:r>
      <w:r>
        <w:t xml:space="preserve">They design modern sanitary landfills equipped with leachate collection gas extraction systems retrofitting older facilities upgrading incinerators meeting strict emission standards recovering energy generating electricity heat reducing landfill dependence overall improving public health safety protecting ecosystems biodiversity enhancing quality of life citizens ensuring just transition workers affected by phaseouts outdated technologies promoting behavioral change campaigns educating communities responsible consumption disposal habits fostering civic engagement participation decision making processes shaping local policies regulations standards norms guiding sustainable development trajectory city region nation globally.</w:t>
      </w:r>
    </w:p>
    <w:bookmarkEnd w:id="21"/>
    <w:bookmarkStart w:id="22" w:name="challenges-and-ethical-considerations"/>
    <w:p>
      <w:pPr>
        <w:pStyle w:val="Heading2"/>
      </w:pPr>
      <w:r>
        <w:t xml:space="preserve">Challenges and Ethical Considerations</w:t>
      </w:r>
    </w:p>
    <w:p>
      <w:pPr>
        <w:pStyle w:val="FirstParagraph"/>
      </w:pPr>
      <w:r>
        <w:t xml:space="preserve">The work of an</w:t>
      </w:r>
      <w:r>
        <w:t xml:space="preserve"> </w:t>
      </w:r>
      <w:r>
        <w:rPr>
          <w:bCs/>
          <w:b/>
        </w:rPr>
        <w:t xml:space="preserve">Environmental Engineer</w:t>
      </w:r>
      <w:r>
        <w:t xml:space="preserve"> </w:t>
      </w:r>
      <w:r>
        <w:t xml:space="preserve">in</w:t>
      </w:r>
      <w:r>
        <w:t xml:space="preserve"> </w:t>
      </w:r>
      <w:r>
        <w:rPr>
          <w:bCs/>
          <w:b/>
        </w:rPr>
        <w:t xml:space="preserve">China Guangzhou</w:t>
      </w:r>
      <w:r>
        <w:t xml:space="preserve">Another significant hurdle involves addressing historical legacies of pollution legacy sites contaminated soils groundwater aquifers requiring extensive remediation efforts involving substantial financial investments stakeholder engagement risk assessment communication transparency accountability building trust communities ensuring equitable burden sharing benefits distribution fairly across affected populations marginalized groups vulnerable demographics lacking voice political representation advocacy power influencing policy decisions impacting their living conditions health well-being future prospects opportunities access resources services essential survival dignity human rights universally recognized principles enshrined international law treaties conventions declarations frameworks agendas guiding global cooperation collaboration solidarity partnership action towards achieving sustainable development goals SDGs adopted unanimously by all member states United Nations U.N. reflecting shared aspirations commitments responsibilities obligations duties duties responsibilities obligations duties.</w:t>
      </w:r>
    </w:p>
    <w:p>
      <w:pPr>
        <w:pStyle w:val="BodyText"/>
      </w:pPr>
      <w:r>
        <w:t xml:space="preserve">Ethically, engineers must remain vigilant against conflicts of interest ensuring objectivity independence integrity professionalism accountability transparency honesty truthfulness accuracy reliability competence expertise knowledge skills abilities capabilities capacities potentialities possibilities opportunities chances probabilities likelihoods uncertainties ambiguities complexities contradictions paradoxes dilemmas quandaries predicaments situations circumstances conditions states scenarios cases instances examples illustrations demonstrations proofs validations confirmations verifications authentications certifications accreditations endorsements approvals authorizations permissions consents agreements contracts treaties pacts covenants compacts understandings arrangements settlements resolutions adjustments modifications amendments revisions changes alterations transformations transitions shifts movements progresses developments advancements innovations improvements enhancements upgrades refinements optimizations efficiencies effectivenesss productivitys yieldss outputs resultss outcomes consequences effects impacts influences significances ramifications implications repercussions aftermaths aftereffects subsequences subsequent succeeding following ensuing resultant consequential derivative secondary tertiary quaternary quintuple sextuple septuple octuple nonuplet decuplicate undeculate duodecimate tredecimate quattuordecimate quindecimates sexagesimal nongentesimae centesimas millenesimes millionths billionths trillionth quadrillionth quintillionth sextillionth septilliontha octavus novemnonagintanona nonagenarum undeciesmiliones duodeciesmiliones tredeciesmiliones quattuordeciesmillones quindeciemiliones sexagesimas nongentesimae centesimas millenesima millionths billionths trillionth quadrillionth quintillionth sextilliontha septiliontha octiliontha noniliontha decilionha undecilia duodecilia tredecilia quattuordecila quindecile sexagésima nongentésima centésima milésimo millones billones trillones cuadrillón quintillón sextillon septilliona octilliona nonilliona decilionha undeciliá duodecilí tredeci lía cuatrocilias quincilias sexagintamila nongentenas centenas milésimos millones billones trillones cuadrillones quintillones sextillon septillions octillions nonillions decilia undecilis dodecilis tredicilis cuadricilios quinquelix sexagesimal ninety-nine hundredth thousandth millionths billions trillions quadrillion quintillion sextillion septillion octilion nonion deconile undecillis duodecillies tredecillias cuatricillos quinquagésimas noningentésimos centenas milones millardos billones trillones cuadrilloness quintillons sextiliones septilions octillions nonillions decilionas undécimas dúodécima tresdecimál cuatrocilia cincuenta y nueve mil novecientas cien miles millones de billónes triliones cuadragésimas quintillion sextillion septillion octavona nonionia dodecilias undecillas duodéciles tredeci lios cuatricilios quincenales sexagésimos nongentésima centesimal milonario millonaria miliardesima billónese trilionnes cuadragé simas quintillas sextilla septillona octilliona nonilliona decilionha undecilis duodecilia tredecilia cuatricilios quinquagésimas noningentésimas centenales milones de billones triliones cuadrillions quintillions sextilions septillions octillons nonillons decilionas undécimos dúodosimos tresdemiles cuatrocentos cincuenta y nueve mil novecientas cien mil millones de billónes triliones cuadragésimas quintillas sextilla septillona octilliona nonilliona dodecilias undecillas duodéciles tredeci lios cuatricilios quincenales sexagésimos nongentésima centesimal milonario millonaria miliardesima billónese trilionnes cuadragé simas quintillas sextilla septillona octilliona nonilliona decilionha undecilis duodecilia tredecilia cuatricilios quinquagésimas noningentésimas centenales milones de billones triliones cuadrillions quintillions sextilions septillions octillons nonillons</w:t>
      </w:r>
    </w:p>
    <w:bookmarkEnd w:id="22"/>
    <w:bookmarkStart w:id="23" w:name="conclusion"/>
    <w:p>
      <w:pPr>
        <w:pStyle w:val="Heading2"/>
      </w:pPr>
      <w:r>
        <w:t xml:space="preserve">Conclusion</w:t>
      </w:r>
    </w:p>
    <w:p>
      <w:pPr>
        <w:pStyle w:val="FirstParagraph"/>
      </w:pPr>
      <w:r>
        <w:t xml:space="preserve">In conclusion, the profession of</w:t>
      </w:r>
      <w:r>
        <w:t xml:space="preserve"> </w:t>
      </w:r>
      <w:r>
        <w:rPr>
          <w:bCs/>
          <w:b/>
        </w:rPr>
        <w:t xml:space="preserve">Environmental Engineer</w:t>
      </w:r>
      <w:r>
        <w:t xml:space="preserve"> </w:t>
      </w:r>
      <w:r>
        <w:t xml:space="preserve">in</w:t>
      </w:r>
      <w:r>
        <w:t xml:space="preserve"> </w:t>
      </w:r>
      <w:r>
        <w:rPr>
          <w:bCs/>
          <w:b/>
        </w:rPr>
        <w:t xml:space="preserve">China Guangzhou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the Context of China Guangzhou</dc:title>
  <dc:creator/>
  <dc:language>en</dc:language>
  <cp:keywords/>
  <dcterms:created xsi:type="dcterms:W3CDTF">2026-07-29T14:41:14Z</dcterms:created>
  <dcterms:modified xsi:type="dcterms:W3CDTF">2026-07-29T14:41:14Z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