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3" w:name="X69c4d848e9849b99e42a16d9a157c2f3e7b7982"/>
    <w:p>
      <w:pPr>
        <w:pStyle w:val="Heading1"/>
      </w:pPr>
      <w:r>
        <w:t xml:space="preserve">The Intersection of Ecology and Urban Complexity:</w:t>
      </w:r>
      <w:r>
        <w:br/>
      </w:r>
      <w:r>
        <w:t xml:space="preserve">A Reflection on Environmental Engineering in Los Angeles</w:t>
      </w:r>
    </w:p>
    <w:p>
      <w:pPr>
        <w:pStyle w:val="FirstParagraph"/>
      </w:pPr>
      <w:r>
        <w:rPr>
          <w:bCs/>
          <w:b/>
        </w:rPr>
        <w:t xml:space="preserve">Date:</w:t>
      </w:r>
      <w:r>
        <w:t xml:space="preserve"> </w:t>
      </w:r>
      <w:r>
        <w:t xml:space="preserve">October 26, 2023</w:t>
      </w:r>
      <w:r>
        <w:br/>
      </w:r>
      <w:r>
        <w:rPr>
          <w:bCs/>
          <w:b/>
        </w:rPr>
        <w:t xml:space="preserve">To:</w:t>
      </w:r>
      <w:r>
        <w:t xml:space="preserve">Civilian Review Board on Sustainability Initiatives</w:t>
      </w:r>
      <w:r>
        <w:br/>
      </w:r>
      <w:r>
        <w:t xml:space="preserve">Marcus T. Henderson, Senior Environmental Engineer</w:t>
      </w:r>
    </w:p>
    <w:p>
      <w:pPr>
        <w:pStyle w:val="BodyText"/>
      </w:pPr>
      <w:r>
        <w:t xml:space="preserve">Standing atop the hills overlooking the sprawling metropolis of</w:t>
      </w:r>
      <w:r>
        <w:t xml:space="preserve"> </w:t>
      </w:r>
      <w:r>
        <w:rPr>
          <w:bCs/>
          <w:b/>
        </w:rPr>
        <w:t xml:space="preserve">United States Los Angeles</w:t>
      </w:r>
      <w:r>
        <w:t xml:space="preserve">, one is immediately struck by a profound paradox. To the untrained eye, this city is a testament to human dominance over nature—a concrete jungle where asphalt replaces soil and smog obscures the stars. However, to an</w:t>
      </w:r>
      <w:r>
        <w:t xml:space="preserve"> </w:t>
      </w:r>
      <w:r>
        <w:rPr>
          <w:bCs/>
          <w:b/>
        </w:rPr>
        <w:t xml:space="preserve">Environmental Engineer</w:t>
      </w:r>
      <w:r>
        <w:t xml:space="preserve">, Los Angeles represents one of the most complex laboratory settings for sustainability science in existence. It is a place where water scarcity meets population density, where transportation emissions collide with strict regulatory frameworks, and where historical infrastructure battles against modern ecological realities. This reflection paper seeks to explore the multifaceted role of environmental engineering within this specific geographic and cultural context, analyzing how technical solutions must be adapted to meet the unique challenges of</w:t>
      </w:r>
      <w:r>
        <w:t xml:space="preserve"> </w:t>
      </w:r>
      <w:r>
        <w:rPr>
          <w:bCs/>
          <w:b/>
        </w:rPr>
        <w:t xml:space="preserve">United States Los Angeles</w:t>
      </w:r>
      <w:r>
        <w:t xml:space="preserve">.</w:t>
      </w:r>
    </w:p>
    <w:bookmarkStart w:id="20" w:name="Xe6d8b5dfd08e741eb7e461128fed4a27b27e5ec"/>
    <w:p>
      <w:pPr>
        <w:pStyle w:val="Heading2"/>
      </w:pPr>
      <w:r>
        <w:t xml:space="preserve">The Water Crisis: Engineering Resilience in an Arid Climate</w:t>
      </w:r>
    </w:p>
    <w:p>
      <w:pPr>
        <w:pStyle w:val="FirstParagraph"/>
      </w:pPr>
      <w:r>
        <w:t xml:space="preserve">No topic dominates the professional consciousness of an environmental engineer in this region more than water. In</w:t>
      </w:r>
      <w:r>
        <w:t xml:space="preserve"> </w:t>
      </w:r>
      <w:r>
        <w:rPr>
          <w:bCs/>
          <w:b/>
        </w:rPr>
        <w:t xml:space="preserve">United States Los Angeles</w:t>
      </w:r>
      <w:r>
        <w:t xml:space="preserve">, water is not merely a utility; it is a political, economic, and ecological lifeline. Reflecting on my tenure here, it becomes evident that traditional engineering approaches—such as massive pipelines transporting water from distant snowmelt sources—are no longer sufficient or politically viable. The role of the</w:t>
      </w:r>
      <w:r>
        <w:t xml:space="preserve"> </w:t>
      </w:r>
      <w:r>
        <w:rPr>
          <w:bCs/>
          <w:b/>
        </w:rPr>
        <w:t xml:space="preserve">Environmental Engineer</w:t>
      </w:r>
      <w:r>
        <w:t xml:space="preserve"> </w:t>
      </w:r>
      <w:r>
        <w:t xml:space="preserve">has shifted from mere transportation to sophisticated resource management and recycling.</w:t>
      </w:r>
    </w:p>
    <w:p>
      <w:pPr>
        <w:pStyle w:val="BodyText"/>
      </w:pPr>
      <w:r>
        <w:t xml:space="preserve">I have witnessed firsthand the transition toward advanced water reuse programs. The challenge is not just technical but psychological: convincing a population accustomed to "fresh" imported water to embrace recycled potable water. Engineers here must design systems that are invisible yet effective, integrating tertiary wastewater treatment plants that can produce drinking-quality water directly from sewage effluent. In</w:t>
      </w:r>
      <w:r>
        <w:t xml:space="preserve"> </w:t>
      </w:r>
      <w:r>
        <w:rPr>
          <w:bCs/>
          <w:b/>
        </w:rPr>
        <w:t xml:space="preserve">United States Los Angeles</w:t>
      </w:r>
      <w:r>
        <w:t xml:space="preserve">, this requires a deep understanding of membrane filtration technologies, reverse osmosis, and advanced oxidation processes. The reflection here is clear: engineering in this region is less about moving water and more about closing the loop, creating circular economies where waste becomes a resource.</w:t>
      </w:r>
    </w:p>
    <w:bookmarkEnd w:id="20"/>
    <w:bookmarkStart w:id="21" w:name="X2310793864bfe7f4e65162a95771a2f6260deb0"/>
    <w:p>
      <w:pPr>
        <w:pStyle w:val="Heading2"/>
      </w:pPr>
      <w:r>
        <w:t xml:space="preserve">Air Quality: Navigating the Geography of Smog</w:t>
      </w:r>
    </w:p>
    <w:p>
      <w:pPr>
        <w:pStyle w:val="FirstParagraph"/>
      </w:pPr>
      <w:r>
        <w:t xml:space="preserve">The topography of</w:t>
      </w:r>
      <w:r>
        <w:t xml:space="preserve"> </w:t>
      </w:r>
      <w:r>
        <w:rPr>
          <w:bCs/>
          <w:b/>
        </w:rPr>
        <w:t xml:space="preserve">United States Los Angeles</w:t>
      </w:r>
      <w:r>
        <w:t xml:space="preserve">, surrounded by mountains that trap air masses, creates a natural inversion layer that exacerbates pollution. For an , monitoring and mitigating air quality is akin to solving a complex fluid dynamics puzzle with human health as the variable at stake. Unlike flat cities where wind disperses pollutants easily, LA requires targeted interventions.</w:t>
      </w:r>
    </w:p>
    <w:p>
      <w:pPr>
        <w:pStyle w:val="BodyText"/>
      </w:pPr>
      <w:r>
        <w:t xml:space="preserve">Reflecting on the shift in engineering priorities over the last decade, there has been a noticeable move from source-end mitigation to technology-driven enforcement and electrification. The role now heavily involves integrating data science with environmental monitoring. We utilize sensor networks to identify hyper-local pollution hotspots, such as those near ports or major freight corridors. As an engineer, my responsibility is no longer just designing scrubbers for factories but advocating for and implementing infrastructure that supports the transition to electric vehicles (EVs). This includes planning charging grids that do not destabilize the local power supply and designing buildings with green roofs to filter particulate matter. In</w:t>
      </w:r>
      <w:r>
        <w:t xml:space="preserve"> </w:t>
      </w:r>
      <w:r>
        <w:rPr>
          <w:bCs/>
          <w:b/>
        </w:rPr>
        <w:t xml:space="preserve">United States Los Angeles</w:t>
      </w:r>
      <w:r>
        <w:t xml:space="preserve">, environmental engineering is increasingly about mobility infrastructure as much as it is about industrial compliance.</w:t>
      </w:r>
    </w:p>
    <w:bookmarkEnd w:id="21"/>
    <w:bookmarkStart w:id="22" w:name="sustainability-as-a-social-contract"/>
    <w:p>
      <w:pPr>
        <w:pStyle w:val="Heading2"/>
      </w:pPr>
      <w:r>
        <w:t xml:space="preserve">Sustainability as a Social Contract</w:t>
      </w:r>
    </w:p>
    <w:p>
      <w:pPr>
        <w:pStyle w:val="FirstParagraph"/>
      </w:pPr>
      <w:r>
        <w:t xml:space="preserve">A critical aspect of being an</w:t>
      </w:r>
    </w:p>
    <w:p>
      <w:pPr>
        <w:pStyle w:val="BodyText"/>
      </w:pPr>
      <w:r>
        <w:t xml:space="preserve">This dynamic forces engineers to evolve into communicators and educators. We cannot simply deploy a solution; we must explain its efficacy, address community concerns regarding noise or aesthetics, and ensure that benefits are distributed equitably. For instance, in upgrading stormwater capture systems to prevent runoff pollution in the Pacific Ocean, engineers must work closely with neighborhood associations to install bioswales that double as aesthetic landscaping features. The reflection here is profound: Environmental Engineering in</w:t>
      </w:r>
      <w:r>
        <w:t xml:space="preserve"> </w:t>
      </w:r>
      <w:r>
        <w:rPr>
          <w:bCs/>
          <w:b/>
        </w:rPr>
        <w:t xml:space="preserve">United States Los Angeles</w:t>
      </w:r>
    </w:p>
    <w:p>
      <w:pPr>
        <w:pStyle w:val="BodyText"/>
      </w:pPr>
      <w:r>
        <w:t xml:space="preserve">Looking toward the future, the challenges facing</w:t>
      </w:r>
    </w:p>
    <w:p>
      <w:pPr>
        <w:pStyle w:val="BodyText"/>
      </w:pPr>
      <w:r>
        <w:t xml:space="preserve">Innovation will continue to drive our field. I anticipate a greater reliance on AI for predictive maintenance of water and waste systems, allowing us to preempt failures before they occur. Furthermore, the integration of renewable energy microgrids within municipal buildings will become standard practice. As an engineer, staying abreast of these technological advancements is not optional; it is essential to maintaining the safety and quality of life for millions in</w:t>
      </w:r>
      <w:r>
        <w:t xml:space="preserve"> </w:t>
      </w:r>
      <w:r>
        <w:rPr>
          <w:bCs/>
          <w:b/>
        </w:rPr>
        <w:t xml:space="preserve">United States Los Angeles</w:t>
      </w:r>
    </w:p>
    <w:p>
      <w:pPr>
        <w:pStyle w:val="BodyText"/>
      </w:pPr>
      <w:r>
        <w:t xml:space="preserve">In conclusion, my experience as 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United States Los Angeles</dc:title>
  <dc:creator/>
  <dc:language>en</dc:language>
  <cp:keywords/>
  <dcterms:created xsi:type="dcterms:W3CDTF">2026-07-29T13:44:11Z</dcterms:created>
  <dcterms:modified xsi:type="dcterms:W3CDTF">2026-07-29T13:44:11Z</dcterms:modified>
</cp:coreProperties>
</file>

<file path=docProps/custom.xml><?xml version="1.0" encoding="utf-8"?>
<Properties xmlns="http://schemas.openxmlformats.org/officeDocument/2006/custom-properties" xmlns:vt="http://schemas.openxmlformats.org/officeDocument/2006/docPropsVTypes"/>
</file>