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Film</w:t>
      </w:r>
      <w:r>
        <w:t xml:space="preserve"> </w:t>
      </w:r>
      <w:r>
        <w:t xml:space="preserve">Direction</w:t>
      </w:r>
      <w:r>
        <w:t xml:space="preserve"> </w:t>
      </w:r>
      <w:r>
        <w:t xml:space="preserve">in</w:t>
      </w:r>
      <w:r>
        <w:t xml:space="preserve"> </w:t>
      </w:r>
      <w:r>
        <w:t xml:space="preserve">Saudi</w:t>
      </w:r>
      <w:r>
        <w:t xml:space="preserve"> </w:t>
      </w:r>
      <w:r>
        <w:t xml:space="preserve">Arabia,</w:t>
      </w:r>
      <w:r>
        <w:t xml:space="preserve"> </w:t>
      </w:r>
      <w:r>
        <w:t xml:space="preserve">Riyadh</w:t>
      </w:r>
    </w:p>
    <w:bookmarkStart w:id="25" w:name="X5a47a02a176a06ce7599cd037dcc61828690adb"/>
    <w:p>
      <w:pPr>
        <w:pStyle w:val="Heading1"/>
      </w:pPr>
      <w:r>
        <w:t xml:space="preserve">Reflection Paper on the Art of the Film Director</w:t>
      </w:r>
    </w:p>
    <w:p>
      <w:pPr>
        <w:pStyle w:val="FirstParagraph"/>
      </w:pPr>
      <w:r>
        <w:t xml:space="preserve">Contextualized within the Rapid Cultural Transformation of Saudi Arabia, Riyadh</w:t>
      </w:r>
    </w:p>
    <w:p>
      <w:pPr>
        <w:pStyle w:val="BodyText"/>
      </w:pPr>
      <w:r>
        <w:t xml:space="preserve">The role of a film director has historically been viewed as an outsider’s lens, often imposed upon societies from Western perspectives. However, in the contemporary era, particularly within the dynamic cultural landscape of Saudi Arabia and its capital city of Riyadh, this paradigm is undergoing a profound shift. This reflection paper aims to explore the multifaceted nature of being a film director today, not just as an artist who commands actors and cameras, but as a cultural architect navigating the complex interplay between tradition and modernity in</w:t>
      </w:r>
      <w:r>
        <w:t xml:space="preserve"> </w:t>
      </w:r>
      <w:r>
        <w:t xml:space="preserve">Saudi Arabia</w:t>
      </w:r>
      <w:r>
        <w:t xml:space="preserve">. As Riyadh emerges as a global hub for entertainment and cinema under Vision 2030, the responsibilities and artistic mandates of the film director have expanded significantly.</w:t>
      </w:r>
    </w:p>
    <w:bookmarkStart w:id="20" w:name="the-director-as-a-cultural-interpreter"/>
    <w:p>
      <w:pPr>
        <w:pStyle w:val="Heading2"/>
      </w:pPr>
      <w:r>
        <w:t xml:space="preserve">The Director as a Cultural Interpreter</w:t>
      </w:r>
    </w:p>
    <w:p>
      <w:pPr>
        <w:pStyle w:val="FirstParagraph"/>
      </w:pPr>
      <w:r>
        <w:t xml:space="preserve">To understand the contemporary film director in this context, one must first recognize that filmmaking is no longer merely about technical proficiency in lighting or editing. It is an act of cultural interpretation. In Riyadh, a city that has experienced one of the most rapid urbanizations and social transformations in human history, the film director serves as a bridge between the past and the future. The director’s primary task is to capture the authenticity of local life while presenting it in a language that resonates globally. This requires a delicate balance. A director working in this region must possess an intimate knowledge of Saudi customs, dialects, and social nuances, yet also have the artistic vision to translate these into universal emotional truths.</w:t>
      </w:r>
    </w:p>
    <w:p>
      <w:pPr>
        <w:pStyle w:val="BodyText"/>
      </w:pPr>
      <w:r>
        <w:t xml:space="preserve">In previous decades, media representation of the Arabian Peninsula was often monolithic or stereotypical. Today’s film directors in Riyadh are dismantling these stereotypes from within. They are not just subjects of documentary films; they are the authors of narrative fiction, comedies, thrillers, and dramas. This shift implies that the modern director must be deeply introspective, questioning their own cultural assumptions while crafting stories that reflect the diversity of Saudi society—from the conservative neighborhoods to the vibrant creative districts developing in</w:t>
      </w:r>
      <w:r>
        <w:t xml:space="preserve"> </w:t>
      </w:r>
      <w:r>
        <w:t xml:space="preserve">Saudi Arabia</w:t>
      </w:r>
      <w:r>
        <w:t xml:space="preserve">.</w:t>
      </w:r>
    </w:p>
    <w:bookmarkEnd w:id="20"/>
    <w:bookmarkStart w:id="21" w:name="Xb8b28d3f716ee8cc2f2f2f892a5a6f5b74efeb5"/>
    <w:p>
      <w:pPr>
        <w:pStyle w:val="Heading2"/>
      </w:pPr>
      <w:r>
        <w:t xml:space="preserve">The Impact of Vision 2030 on Cinematic Artistry</w:t>
      </w:r>
    </w:p>
    <w:p>
      <w:pPr>
        <w:pStyle w:val="FirstParagraph"/>
      </w:pPr>
      <w:r>
        <w:t xml:space="preserve">The socio-economic reforms initiated under Vision 2030 have created an unprecedented environment for creativity. For the film director, this political and economic shift has translated into tangible resources: state-of-the-art studios in Riyadh, international co-production agreements, and a burgeoning local audience eager for homegrown content. However, with these opportunities comes a heavier burden of responsibility. The director is no longer working in a vacuum; they are part of a national project to diversify culture and economy.</w:t>
      </w:r>
    </w:p>
    <w:p>
      <w:pPr>
        <w:pStyle w:val="BodyText"/>
      </w:pPr>
      <w:r>
        <w:t xml:space="preserve">This context demands that the film director become more than just an artist; they become a stakeholder in national identity formation. When directing a scene set against the backdrop of Riyadh’s skyline, which now includes futuristic structures alongside historic heritage sites, the director is making a visual statement about progress. The choice of lens, angle, and narrative focus determines how these changes are perceived by both domestic and international audiences. Therefore, the artistic decisions made on set in</w:t>
      </w:r>
      <w:r>
        <w:t xml:space="preserve"> </w:t>
      </w:r>
      <w:r>
        <w:t xml:space="preserve">Riyadh</w:t>
      </w:r>
      <w:r>
        <w:t xml:space="preserve"> </w:t>
      </w:r>
      <w:r>
        <w:t xml:space="preserve">carry geopolitical weight. They contribute to soft power diplomacy and the global perception of Saudi Arabia as an open, dynamic society.</w:t>
      </w:r>
    </w:p>
    <w:bookmarkEnd w:id="21"/>
    <w:bookmarkStart w:id="22" w:name="navigating-tradition-and-modernity"/>
    <w:p>
      <w:pPr>
        <w:pStyle w:val="Heading2"/>
      </w:pPr>
      <w:r>
        <w:t xml:space="preserve">Navigating Tradition and Modernity</w:t>
      </w:r>
    </w:p>
    <w:p>
      <w:pPr>
        <w:pStyle w:val="FirstParagraph"/>
      </w:pPr>
      <w:r>
        <w:t xml:space="preserve">A critical reflection for any director operating in this region is the navigation of cultural sensitivities. While censorship laws have relaxed significantly compared to previous eras, the social fabric remains deeply rooted in Islamic traditions and tribal heritage. The modern film director must possess high emotional intelligence and cultural literacy to craft stories that challenge boundaries without alienating core audiences. This does not mean self-censorship out of fear, but rather strategic storytelling that respects local values while pushing creative envelopes.</w:t>
      </w:r>
    </w:p>
    <w:p>
      <w:pPr>
        <w:pStyle w:val="BodyText"/>
      </w:pPr>
      <w:r>
        <w:t xml:space="preserve">For instance, directing a family drama in Riyadh requires an understanding of gender dynamics that are evolving rapidly. A director might choose to highlight the stories of women who were previously silenced or marginalized, giving them agency within the narrative structure. This act of direction—choosing whose voice is heard—is a powerful tool for social change. It reflects the director’s commitment to inclusivity and realism. The challenge lies in ensuring that these narratives do not feel like tokenistic gestures but rather authentic reflections of the lived experiences of people in</w:t>
      </w:r>
      <w:r>
        <w:t xml:space="preserve"> </w:t>
      </w:r>
      <w:r>
        <w:t xml:space="preserve">Saudi Arabia</w:t>
      </w:r>
      <w:r>
        <w:t xml:space="preserve">.</w:t>
      </w:r>
    </w:p>
    <w:bookmarkEnd w:id="22"/>
    <w:bookmarkStart w:id="23" w:name="the-global-local-nexus"/>
    <w:p>
      <w:pPr>
        <w:pStyle w:val="Heading2"/>
      </w:pPr>
      <w:r>
        <w:t xml:space="preserve">The Global-Local Nexus</w:t>
      </w:r>
    </w:p>
    <w:p>
      <w:pPr>
        <w:pStyle w:val="FirstParagraph"/>
      </w:pPr>
      <w:r>
        <w:t xml:space="preserve">Riyadh is increasingly becoming a crossroads for international cinema. Co-productions between Hollywood studios and Saudi production houses are on the rise. In this global-local nexus, the film director must be bilingual in both language and cinematic code. They must understand the pacing and tropes of Western cinema while retaining the narrative rhythms of Arab storytelling traditions such as oral history, poetry, and communal gathering structures.</w:t>
      </w:r>
    </w:p>
    <w:p>
      <w:pPr>
        <w:pStyle w:val="BodyText"/>
      </w:pPr>
      <w:r>
        <w:t xml:space="preserve">This hybrid approach is essential for success. A director who relies solely on local tropes may struggle to attract international distribution, while one who mimics Hollywood too closely risks losing cultural authenticity. The ideal film director in Riyadh is thus a cosmopolitan figure, capable of synthesizing these influences into a unique cinematic voice. They represent the new Saudi identity: confident, modern, yet firmly anchored in its heritage.</w:t>
      </w:r>
    </w:p>
    <w:bookmarkEnd w:id="23"/>
    <w:bookmarkStart w:id="24" w:name="conclusion"/>
    <w:p>
      <w:pPr>
        <w:pStyle w:val="Heading2"/>
      </w:pPr>
      <w:r>
        <w:t xml:space="preserve">Conclusion</w:t>
      </w:r>
    </w:p>
    <w:p>
      <w:pPr>
        <w:pStyle w:val="FirstParagraph"/>
      </w:pPr>
      <w:r>
        <w:t xml:space="preserve">In conclusion, the role of the film director in contemporary Saudi Arabia is far more complex and impactful than traditional definitions allow. It is a role that intertwines art with sociology, politics, and national development. As Riyadh continues to transform into a global entertainment hub, directors are tasked with shaping the visual narrative of a nation in flux. They must be sensitive historians, bold innovators, and skilled storytellers who can navigate the intricate social fabric of</w:t>
      </w:r>
      <w:r>
        <w:t xml:space="preserve"> </w:t>
      </w:r>
      <w:r>
        <w:t xml:space="preserve">Saudi Arabia</w:t>
      </w:r>
      <w:r>
        <w:t xml:space="preserve">. The reflection on this role reveals that cinema is not just entertainment; it is a mirror held up to society. In Riyadh, this mirror is being polished to reflect a future that honors its past while boldly stepping into the global spotlight.</w:t>
      </w:r>
    </w:p>
    <w:p>
      <w:pPr>
        <w:pStyle w:val="BodyText"/>
      </w:pPr>
      <w:r>
        <w:t xml:space="preserve">The journey of the film director in this region is still unfolding. As new generations of filmmakers emerge from local universities and international training programs, they will bring fresh perspectives to their craft. Yet, the core responsibility remains unchanged: to tell true stories with integrity, empathy, and artistic excellence. In doing so, they contribute not only to the growth of the Saudi film industry but also to a deeper understanding of human experience across cultural divides.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and Impact of Film Direction in Saudi Arabia, Riyadh</dc:title>
  <dc:creator/>
  <cp:keywords/>
  <dcterms:created xsi:type="dcterms:W3CDTF">2026-07-29T18:21:20Z</dcterms:created>
  <dcterms:modified xsi:type="dcterms:W3CDTF">2026-07-29T18:21:20Z</dcterms:modified>
</cp:coreProperties>
</file>

<file path=docProps/custom.xml><?xml version="1.0" encoding="utf-8"?>
<Properties xmlns="http://schemas.openxmlformats.org/officeDocument/2006/custom-properties" xmlns:vt="http://schemas.openxmlformats.org/officeDocument/2006/docPropsVTypes"/>
</file>