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Argentina</w:t>
      </w:r>
      <w:r>
        <w:t xml:space="preserve"> </w:t>
      </w:r>
      <w:r>
        <w:t xml:space="preserve">Córdoba</w:t>
      </w:r>
    </w:p>
    <w:bookmarkStart w:id="25" w:name="Xac54ebd5b91634db0342a03a60d423d32718908"/>
    <w:p>
      <w:pPr>
        <w:pStyle w:val="Heading1"/>
      </w:pPr>
      <w:r>
        <w:t xml:space="preserve">Bridging Tradition and Volatility: A Reflection on the Financial Analyst in Argentina Córdoba</w:t>
      </w:r>
    </w:p>
    <w:p>
      <w:pPr>
        <w:pStyle w:val="FirstParagraph"/>
      </w:pPr>
      <w:r>
        <w:t xml:space="preserve">The landscape of modern finance is rarely static, but nowhere is this more evident than in the unique economic ecosystem of Argentina. Within this complex national backdrop, the city of Córdoba stands out not merely as a secondary hub, but as a vital engine of growth and innovation. As one reflects upon the role of a Financial Analyst in this specific context, it becomes clear that the position transcends traditional data analysis. It demands a symbiotic relationship between rigorous technical proficiency and an acute understanding of local socio-economic dynamics. To serve effectively as a</w:t>
      </w:r>
      <w:r>
        <w:t xml:space="preserve"> </w:t>
      </w:r>
      <w:r>
        <w:rPr>
          <w:bCs/>
          <w:b/>
        </w:rPr>
        <w:t xml:space="preserve">Financial Analyst</w:t>
      </w:r>
      <w:r>
        <w:t xml:space="preserve"> </w:t>
      </w:r>
      <w:r>
        <w:t xml:space="preserve">in</w:t>
      </w:r>
      <w:r>
        <w:t xml:space="preserve"> </w:t>
      </w:r>
      <w:r>
        <w:rPr>
          <w:bCs/>
          <w:b/>
        </w:rPr>
        <w:t xml:space="preserve">Argentina Córdoba</w:t>
      </w:r>
      <w:r>
        <w:t xml:space="preserve">, one must navigate the delicate balance between global financial standards and the idiosyncratic realities of a province known for its robust industrial base, academic strength, and volatile macroeconomic environment.</w:t>
      </w:r>
    </w:p>
    <w:bookmarkStart w:id="20" w:name="the-unique-economic-fabric-of-córdoba"/>
    <w:p>
      <w:pPr>
        <w:pStyle w:val="Heading2"/>
      </w:pPr>
      <w:r>
        <w:t xml:space="preserve">The Unique Economic Fabric of Córdoba</w:t>
      </w:r>
    </w:p>
    <w:p>
      <w:pPr>
        <w:pStyle w:val="FirstParagraph"/>
      </w:pPr>
      <w:r>
        <w:t xml:space="preserve">To understand the necessity of specialized financial analysis in this region, one must first appreciate the distinct character of Córdoba. Unlike Buenos Aires, which serves as the political and administrative heart of Argentina, Córdoba is its intellectual and industrial powerhouse. Known historically as "La Perla del Interior" (The Pearl of the Interior), this city has transformed itself into a major center for technology parks, automotive manufacturing, and software development. Consequently, the demand for a Financial Analyst in</w:t>
      </w:r>
      <w:r>
        <w:t xml:space="preserve"> </w:t>
      </w:r>
      <w:r>
        <w:rPr>
          <w:bCs/>
          <w:b/>
        </w:rPr>
        <w:t xml:space="preserve">Argentina Córdoba</w:t>
      </w:r>
      <w:r>
        <w:t xml:space="preserve"> </w:t>
      </w:r>
      <w:r>
        <w:t xml:space="preserve">is not limited to traditional banking or retail sectors; it extends deeply into tech startups, industrial conglomerates like Mercedes-Benz and Fiat Chrysler (now Stellantis), and emerging renewable energy projects.</w:t>
      </w:r>
    </w:p>
    <w:p>
      <w:pPr>
        <w:pStyle w:val="BodyText"/>
      </w:pPr>
      <w:r>
        <w:t xml:space="preserve">This diversity creates a complex analytical environment. A professional working here cannot rely solely on standardized models derived from stable economies. Instead, they must adapt their methodologies to account for the specific regulatory frameworks of the province, the tax incentives designed to attract foreign investment, and the logistical challenges inherent in a landlocked industrial hub connecting to global ports via Rosario or Buenos Aires. The reflection here is profound: financial analysis in Córdoba is inherently logistical and strategic, requiring an analyst who understands how physical production meets digital innovation.</w:t>
      </w:r>
    </w:p>
    <w:bookmarkEnd w:id="20"/>
    <w:bookmarkStart w:id="21" w:name="navigating-macroeconomic-volatility"/>
    <w:p>
      <w:pPr>
        <w:pStyle w:val="Heading2"/>
      </w:pPr>
      <w:r>
        <w:t xml:space="preserve">Navigating Macroeconomic Volatility</w:t>
      </w:r>
    </w:p>
    <w:p>
      <w:pPr>
        <w:pStyle w:val="FirstParagraph"/>
      </w:pPr>
      <w:r>
        <w:t xml:space="preserve">No discussion about finance in Argentina is complete without addressing the elephant in the room: macroeconomic volatility. High inflation rates, fluctuating exchange controls, and shifting fiscal policies are not mere background noise; they are the primary variables that every</w:t>
      </w:r>
      <w:r>
        <w:t xml:space="preserve"> </w:t>
      </w:r>
      <w:r>
        <w:rPr>
          <w:bCs/>
          <w:b/>
        </w:rPr>
        <w:t xml:space="preserve">Financial Analyst</w:t>
      </w:r>
      <w:r>
        <w:t xml:space="preserve"> </w:t>
      </w:r>
      <w:r>
        <w:t xml:space="preserve">must model with precision. In Córdoba, this volatility impacts local businesses differently than it does in other regions due to the province’s strong export-oriented industries.</w:t>
      </w:r>
    </w:p>
    <w:p>
      <w:pPr>
        <w:pStyle w:val="BodyText"/>
      </w:pPr>
      <w:r>
        <w:t xml:space="preserve">"The true skill of a Financial Analyst in Argentina Córdoba lies not just in calculating ROI, but in hedging against currency devaluation and interpreting government policy shifts that could alter profit margins overnight."</w:t>
      </w:r>
    </w:p>
    <w:p>
      <w:pPr>
        <w:pStyle w:val="BodyText"/>
      </w:pPr>
      <w:r>
        <w:t xml:space="preserve">For the analyst, this means moving beyond static quarterly reports. It requires dynamic forecasting models that can adjust to rapid changes in inflation indices and interest rates. There is a heavy emphasis on cash flow management and working capital optimization, as liquidity becomes the most critical asset for corporate survival. This reality forces professionals to develop a level of resilience and agility that is rarely seen in more stable economic zones. The reflection on this aspect reveals that being a Financial Analyst in this region is an exercise in crisis management as much as it is an exercise in growth planning.</w:t>
      </w:r>
    </w:p>
    <w:bookmarkEnd w:id="21"/>
    <w:bookmarkStart w:id="22" w:name="the-cultural-and-educational-dimension"/>
    <w:p>
      <w:pPr>
        <w:pStyle w:val="Heading2"/>
      </w:pPr>
      <w:r>
        <w:t xml:space="preserve">The Cultural and Educational Dimension</w:t>
      </w:r>
    </w:p>
    <w:p>
      <w:pPr>
        <w:pStyle w:val="FirstParagraph"/>
      </w:pPr>
      <w:r>
        <w:t xml:space="preserve">Another crucial aspect of the role is deeply rooted in the cultural fabric of Córdoba. The city boasts one of the oldest universities in South America, Universidad Nacional de Córdoba (UNC), which produces a steady stream of highly qualified economists, accountants, and engineers. This educational infrastructure creates a competitive yet collaborative professional environment. For a</w:t>
      </w:r>
      <w:r>
        <w:t xml:space="preserve"> </w:t>
      </w:r>
      <w:r>
        <w:rPr>
          <w:bCs/>
          <w:b/>
        </w:rPr>
        <w:t xml:space="preserve">Financial Analyst</w:t>
      </w:r>
      <w:r>
        <w:t xml:space="preserve">, this means engaging with colleagues who are not only technically competent but also culturally aligned with the values of hard work, intellectual curiosity, and regional pride.</w:t>
      </w:r>
    </w:p>
    <w:p>
      <w:pPr>
        <w:pStyle w:val="BodyText"/>
      </w:pPr>
      <w:r>
        <w:t xml:space="preserve">Furthermore, business culture in Córdoba is often described as more personal and relationship-driven compared to the impersonal corporate structures of New York or London. Trust is built over time, often through informal interactions that blend professional respect with genuine human connection. An analyst must therefore possess strong soft skills. They must be able to communicate complex financial data in a way that resonates with family-owned businesses and multinational corporations alike, respecting the local tradition of *personalismo* while maintaining professional objectivity.</w:t>
      </w:r>
    </w:p>
    <w:bookmarkEnd w:id="22"/>
    <w:bookmarkStart w:id="23" w:name="the-future-technology-and-sustainability"/>
    <w:p>
      <w:pPr>
        <w:pStyle w:val="Heading2"/>
      </w:pPr>
      <w:r>
        <w:t xml:space="preserve">The Future: Technology and Sustainability</w:t>
      </w:r>
    </w:p>
    <w:p>
      <w:pPr>
        <w:pStyle w:val="FirstParagraph"/>
      </w:pPr>
      <w:r>
        <w:t xml:space="preserve">Looking forward, the role of the Financial Analyst in</w:t>
      </w:r>
      <w:r>
        <w:t xml:space="preserve"> </w:t>
      </w:r>
      <w:r>
        <w:rPr>
          <w:bCs/>
          <w:b/>
        </w:rPr>
        <w:t xml:space="preserve">Argentina Córdoba</w:t>
      </w:r>
      <w:r>
        <w:t xml:space="preserve"> </w:t>
      </w:r>
      <w:r>
        <w:t xml:space="preserve">is poised for significant evolution. The province has been aggressively pursuing a transition toward green energy and sustainable technologies. With abundant wind and solar resources, Córdoba is positioning itself as a leader in renewable energy production in Latin America. This shift introduces new challenges for financial analysis: how to value long-term sustainability projects, how to manage carbon credit markets, and how to report on environmental, social, and governance (ESG) criteria.</w:t>
      </w:r>
    </w:p>
    <w:p>
      <w:pPr>
        <w:pStyle w:val="BodyText"/>
      </w:pPr>
      <w:r>
        <w:t xml:space="preserve">The integration of artificial intelligence and big data into local financial institutions is also accelerating. The modern analyst must be proficient in data visualization tools and predictive analytics software. However, technology should not overshadow the human element. In a city like Córdoba, where community ties are strong, the ability to interpret data within a social context remains invaluable. The ideal profile is one that combines technological literacy with emotional intelligence.</w:t>
      </w:r>
    </w:p>
    <w:bookmarkEnd w:id="23"/>
    <w:bookmarkStart w:id="24" w:name="conclusion"/>
    <w:p>
      <w:pPr>
        <w:pStyle w:val="Heading2"/>
      </w:pPr>
      <w:r>
        <w:t xml:space="preserve">Conclusion</w:t>
      </w:r>
    </w:p>
    <w:p>
      <w:pPr>
        <w:pStyle w:val="FirstParagraph"/>
      </w:pPr>
      <w:r>
        <w:t xml:space="preserve">In conclusion, reflecting on the profession of a Financial Analyst in Argentina Córdoba reveals a role of immense complexity and opportunity. It is not merely about numbers on a spreadsheet; it is about navigating the intersection of industrial heritage and digital future, between global economic forces and local community needs. The analyst serves as a navigator through turbulent waters, guiding businesses toward stability amidst inflation, and helping them capitalize on the region’s unique advantages in technology and manufacturing.</w:t>
      </w:r>
    </w:p>
    <w:p>
      <w:pPr>
        <w:pStyle w:val="BodyText"/>
      </w:pPr>
      <w:r>
        <w:t xml:space="preserve">For those who choose to work in this field within this specific geography, the experience is transformative. It demands rigorous analytical thinking, adaptability to change, and a deep appreciation for the cultural nuances of Córdoba. As Argentina continues to evolve economically, the Financial Analyst will remain a cornerstone of its development in Córdoba, ensuring that resources are allocated efficiently and that growth is sustainable. Ultimately, this role offers not just a career path, but a vital contribution to the economic resilience and future prosperity of one of Argentina’s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Financial Analyst in Argentina Córdoba</dc:title>
  <dc:creator/>
  <dc:language>en</dc:language>
  <cp:keywords/>
  <dcterms:created xsi:type="dcterms:W3CDTF">2026-07-29T20:26:57Z</dcterms:created>
  <dcterms:modified xsi:type="dcterms:W3CDTF">2026-07-29T20:26:57Z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