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Brisbane</w:t>
      </w:r>
    </w:p>
    <w:bookmarkStart w:id="26" w:name="X35144ccd6c06b28682f31e88aeee2d70cad29e0"/>
    <w:p>
      <w:pPr>
        <w:pStyle w:val="Heading1"/>
      </w:pPr>
      <w:r>
        <w:t xml:space="preserve">Navigating Economic Currents: A Reflection Paper on the Financial Analyst Profession in Australia, Brisbane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Reflection and Strategic Analysis</w:t>
      </w:r>
    </w:p>
    <w:bookmarkStart w:id="20" w:name="Xb5c89a42e1496a1df6cf7d24903bc2d1090bed6"/>
    <w:p>
      <w:pPr>
        <w:pStyle w:val="Heading2"/>
      </w:pPr>
      <w:r>
        <w:t xml:space="preserve">I. Introduction: The Intersection of Data and Decision-Making in Brisbane’s Economy</w:t>
      </w:r>
    </w:p>
    <w:p>
      <w:pPr>
        <w:pStyle w:val="FirstParagraph"/>
      </w:pPr>
      <w:r>
        <w:t xml:space="preserve">The profession of a Financial Analyst is often misunderstood as merely a role defined by spreadsheets, Excel formulas, and late-night data entry. However, upon deep reflection on the economic landscape of Australia, particularly within the vibrant hub of Brisbane, it becomes evident that this role is far more dynamic. It serves as the critical bridge between raw numerical data and strategic business foresight. As I reflect on my understanding of what it entails to be a Financial Analyst in Australia Brisbane context, I recognize that success in this field requires not only technical proficiency but also a nuanced understanding of local market dynamics, regulatory frameworks, and the unique cultural fabric of Queensland’s capital.</w:t>
      </w:r>
    </w:p>
    <w:p>
      <w:pPr>
        <w:pStyle w:val="BodyText"/>
      </w:pPr>
      <w:r>
        <w:t xml:space="preserve">Brisbane is no longer just a secondary city; it has emerged as a major economic powerhouse within Australia. From hosting the G20 summit to securing significant investments in renewable energy and infrastructure projects like the Cross River Rail, the city’s growth trajectory presents both challenges and opportunities for financial professionals. To act as an effective Financial Analyst here requires one to look beyond domestic metrics and consider global interconnectivity, local resource dependencies, and shifting demographic trends.</w:t>
      </w:r>
    </w:p>
    <w:bookmarkEnd w:id="20"/>
    <w:bookmarkStart w:id="21" w:name="X812824fc944046a5f00999b148154aca9ab03b2"/>
    <w:p>
      <w:pPr>
        <w:pStyle w:val="Heading2"/>
      </w:pPr>
      <w:r>
        <w:t xml:space="preserve">II. The Technical Rigor Required in a Modern Brisbane Market</w:t>
      </w:r>
    </w:p>
    <w:p>
      <w:pPr>
        <w:pStyle w:val="FirstParagraph"/>
      </w:pPr>
      <w:r>
        <w:t xml:space="preserve">The core competency of any Financial Analyst lies in their ability to interpret complex financial data to guide business decisions. In the context of Australia Brisbane, this technical skill set must be adapted to comply with Australian Accounting Standards (AASB) and the regulatory oversight of bodies such as ASIC (Australian Securities and Investments Commission). Reflecting on my studies and observations, I realize that compliance is not just a legal checkbox; it is foundational to maintaining market integrity.</w:t>
      </w:r>
    </w:p>
    <w:p>
      <w:pPr>
        <w:pStyle w:val="BodyText"/>
      </w:pPr>
      <w:r>
        <w:t xml:space="preserve">Furthermore, the rise of fintech in Australia has raised the bar for technical expectations. A modern Financial Analyst in Brisbane must be proficient in data visualization tools such as Power BI or Tableau, alongside traditional financial modeling. The ability to tell a story through data is paramount. For instance, when analyzing quarterly reports for a Queensland-based retail conglomerate or a mining services firm, the analyst must translate volatile commodity prices and supply chain disruptions into actionable insights for stakeholders. This requires precision, but also clarity—ensuring that non-financial executives can grasp the implications of financial health at a glance.</w:t>
      </w:r>
    </w:p>
    <w:bookmarkEnd w:id="21"/>
    <w:bookmarkStart w:id="22" w:name="Xf9af1b430a90c290476e8453733f4ad107b4130"/>
    <w:p>
      <w:pPr>
        <w:pStyle w:val="Heading2"/>
      </w:pPr>
      <w:r>
        <w:t xml:space="preserve">III. Strategic Insight: Adapting to Local Economic Drivers</w:t>
      </w:r>
    </w:p>
    <w:p>
      <w:pPr>
        <w:pStyle w:val="FirstParagraph"/>
      </w:pPr>
      <w:r>
        <w:t xml:space="preserve">Brisbane’s economy is heavily influenced by specific sectors, including construction, resource extraction, tourism, and increasingly, technology and education. As a Financial Analyst operating in this region, one cannot adopt a "one-size-fits-all" approach borrowed from Sydney or Melbourne. There is a distinct strategic requirement to understand local economic drivers.</w:t>
      </w:r>
    </w:p>
    <w:p>
      <w:pPr>
        <w:pStyle w:val="BodyText"/>
      </w:pPr>
      <w:r>
        <w:t xml:space="preserve">For example reflecting on the recent infrastructure boom in Australia Brisbane, it is clear that capital expenditure analysis has taken on new dimensions. Analysts must evaluate long-term viability against short-term political and community pressures. The shift towards sustainable development also demands that financial models incorporate ESG (Environmental, Social, and Governance) criteria. An analyst who ignores the carbon footprint of a project or the social license to operate in Queensland communities is failing to provide complete value. Therefore, the role has expanded from pure profit maximization to sustainable value creation.</w:t>
      </w:r>
    </w:p>
    <w:bookmarkEnd w:id="22"/>
    <w:bookmarkStart w:id="23" w:name="Xb9293a0d06e188069b81cbaf61355f693fd86b7"/>
    <w:p>
      <w:pPr>
        <w:pStyle w:val="Heading2"/>
      </w:pPr>
      <w:r>
        <w:t xml:space="preserve">IV. The Human Element: Communication and Stakeholder Management</w:t>
      </w:r>
    </w:p>
    <w:p>
      <w:pPr>
        <w:pStyle w:val="FirstParagraph"/>
      </w:pPr>
      <w:r>
        <w:t xml:space="preserve">A significant portion of my reflection focuses on the soft skills required for this profession. In Australia Brisbane, business culture tends to be collaborative yet direct. The "fair go" attitude and emphasis on work-life balance influence how financial constraints are communicated. A Financial Analyst must be able to deliver bad news regarding budget cuts or forecast reductions with empathy and professionalism.</w:t>
      </w:r>
    </w:p>
    <w:p>
      <w:pPr>
        <w:pStyle w:val="BodyText"/>
      </w:pPr>
      <w:r>
        <w:t xml:space="preserve">I have come to realize that the most valuable analysts are those who can navigate office politics and build trust across departments. Whether presenting to the board of a local start-up in the South Bank precinct or advising senior management at a heritage bank branch in Fortitude Valley, the ability to tailor communication styles is crucial. It is not enough to be right; one must be persuasive and understood. This human-centric approach distinguishes a data processor from a strategic advisor.</w:t>
      </w:r>
    </w:p>
    <w:bookmarkEnd w:id="23"/>
    <w:bookmarkStart w:id="24" w:name="Xbeb5162ef7f11949257ab4f26c699e9ffaff7a0"/>
    <w:p>
      <w:pPr>
        <w:pStyle w:val="Heading2"/>
      </w:pPr>
      <w:r>
        <w:t xml:space="preserve">V. Challenges and Future Outlook for Financial Analysts in Brisbane</w:t>
      </w:r>
    </w:p>
    <w:p>
      <w:pPr>
        <w:pStyle w:val="FirstParagraph"/>
      </w:pPr>
      <w:r>
        <w:t xml:space="preserve">The future of this profession in Australia Brisbane is fraught with both opportunity and uncertainty. Inflationary pressures, rising interest rates, and global geopolitical tensions are creating a volatile environment. As a Financial Analyst, one must be agile. The ability to pivot from long-term forecasting to real-time scenario planning is becoming the new standard.</w:t>
      </w:r>
    </w:p>
    <w:p>
      <w:pPr>
        <w:pStyle w:val="BodyText"/>
      </w:pPr>
      <w:r>
        <w:t xml:space="preserve">Additionally, there is the challenge of talent retention. Brisbane has seen an influx of skilled professionals migrating from other parts of Australia and abroad due to its lifestyle appeal and growing job market. For analysts, this means staying competitive through continuous professional development (CPA or CA accreditation) and upskilling in AI-driven financial tools.</w:t>
      </w:r>
    </w:p>
    <w:bookmarkEnd w:id="24"/>
    <w:bookmarkStart w:id="25" w:name="X076e5729e47866e2a4d5b401d8de4f3eb98a129"/>
    <w:p>
      <w:pPr>
        <w:pStyle w:val="Heading2"/>
      </w:pPr>
      <w:r>
        <w:t xml:space="preserve">VI. Conclusion: Embracing the Evolving Role</w:t>
      </w:r>
    </w:p>
    <w:p>
      <w:pPr>
        <w:pStyle w:val="FirstParagraph"/>
      </w:pPr>
      <w:r>
        <w:t xml:space="preserve">In conclusion, my reflection on being a Financial Analyst in Australia Brisbane reveals that this role is multifaceted and deeply integrated into the socio-economic fabric of the city. It demands technical excellence in accounting and data analysis, strategic awareness of local industry drivers like resources and infrastructure, strong communication skills tailored to Australian business culture, and an ethical commitment to sustainable practices.</w:t>
      </w:r>
    </w:p>
    <w:p>
      <w:pPr>
        <w:pStyle w:val="BodyText"/>
      </w:pPr>
      <w:r>
        <w:t xml:space="preserve">To succeed in this arena is not merely about balancing books; it is about interpreting the economic narrative of a growing city. As Brisbane continues its evolution into a global city, the Financial Analyst will play an increasingly pivotal role in steering businesses through complexity toward resilience and growth. This profession requires constant learning, adaptability, and a keen awareness of the local context. For those willing to engage deeply with these challenges, there is no greater reward than contributing to the economic stability and prosperity of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Australia, Brisbane</dc:title>
  <dc:creator/>
  <dc:language>en</dc:language>
  <cp:keywords/>
  <dcterms:created xsi:type="dcterms:W3CDTF">2026-07-29T08:37:26Z</dcterms:created>
  <dcterms:modified xsi:type="dcterms:W3CDTF">2026-07-29T08:37:26Z</dcterms:modified>
</cp:coreProperties>
</file>

<file path=docProps/custom.xml><?xml version="1.0" encoding="utf-8"?>
<Properties xmlns="http://schemas.openxmlformats.org/officeDocument/2006/custom-properties" xmlns:vt="http://schemas.openxmlformats.org/officeDocument/2006/docPropsVTypes"/>
</file>