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5" w:name="X7f5d17aa4e29117329940d8499bebeaae39ed8c"/>
    <w:p>
      <w:pPr>
        <w:pStyle w:val="Heading1"/>
      </w:pPr>
      <w:r>
        <w:t xml:space="preserve">The Strategic Nexus: Reflecting on the Role of a Financial Analyst in Brazil, Brasília</w:t>
      </w:r>
    </w:p>
    <w:p>
      <w:pPr>
        <w:pStyle w:val="FirstParagraph"/>
      </w:pPr>
      <w:r>
        <w:t xml:space="preserve">In the intricate tapestry of modern economics, few roles are as pivotal yet often misunderstood as that of the Financial Analyst. This profession serves not merely as a calculator of numbers, but as a navigator through complex market currents. However, when we situate this role within the specific geopolitical and economic context of Brazil's capital, Brasília, the reflection deepens significantly. The intersection of high-level public administration and rigorous financial scrutiny creates a unique ecosystem where the Financial Analyst plays a critical role in shaping national policy and private sector growth simultaneously.</w:t>
      </w:r>
    </w:p>
    <w:bookmarkStart w:id="20" w:name="the-unique-landscape-of-brasília"/>
    <w:p>
      <w:pPr>
        <w:pStyle w:val="Heading2"/>
      </w:pPr>
      <w:r>
        <w:t xml:space="preserve">The Unique Landscape of Brasília</w:t>
      </w:r>
    </w:p>
    <w:p>
      <w:pPr>
        <w:pStyle w:val="FirstParagraph"/>
      </w:pPr>
      <w:r>
        <w:t xml:space="preserve">To understand the weight of this profession, one must first appreciate the environment. Unlike São Paulo, which is often viewed as the heartbeat of Brazil's corporate activity, or Rio de Janeiro with its energy and cultural flair, Brasília stands apart as a planned city and the political heart of Latin America’s largest economy. It is a hub for federal agencies, embassies, international organizations like BRICS-related forums, and major state-owned enterprises such as Petrobras and Banco do Brasil. For a Financial Analyst working in Brazil Brasília, the environment is characterized less by retail volatility and more by regulatory frameworks, public tenders (licitações), and long-term strategic planning.</w:t>
      </w:r>
    </w:p>
    <w:p>
      <w:pPr>
        <w:pStyle w:val="BodyText"/>
      </w:pPr>
      <w:r>
        <w:t xml:space="preserve">The city’s layout itself—a symbol of order and planning—mirrors the mindset required in this profession. A Financial Analyst here must possess a structured approach to data, recognizing that decisions made in these high-level meetings have cascading effects on the national economy. The reflection begins with an acknowledgment of this responsibility: one is not just balancing a ledger; one is potentially influencing infrastructure projects, energy policies, or fiscal reforms.</w:t>
      </w:r>
    </w:p>
    <w:bookmarkEnd w:id="20"/>
    <w:bookmarkStart w:id="21" w:name="bridging-public-and-private-sectors"/>
    <w:p>
      <w:pPr>
        <w:pStyle w:val="Heading2"/>
      </w:pPr>
      <w:r>
        <w:t xml:space="preserve">Bridging Public and Private Sectors</w:t>
      </w:r>
    </w:p>
    <w:p>
      <w:pPr>
        <w:pStyle w:val="FirstParagraph"/>
      </w:pPr>
      <w:r>
        <w:t xml:space="preserve">A defining characteristic of being a Financial Analyst in Brasília is the fluid boundary between public and private sectors. In many global capitals, these worlds are distinct. In Brazil, however, the interplay is profound due to the dominance of state-owned enterprises (SOEs) and massive public investment projects. A Financial Analyst must be adept at interpreting government directives alongside market trends.</w:t>
      </w:r>
    </w:p>
    <w:p>
      <w:pPr>
        <w:pStyle w:val="BodyText"/>
      </w:pPr>
      <w:r>
        <w:t xml:space="preserve">For instance, analyzing the financial health of a federal contractor in Brasília requires an understanding of both international accounting standards and specific Brazilian governmental regulations such as those issued by the Tribunal de Contas da União (TCU). This dual competency is rare and highly valued. It demands that the analyst possesses not only quantitative skills but also a nuanced understanding of political economy. The reflection here centers on adaptability: the ability to pivot from analyzing stock market fluctuations in São Paulo to evaluating the fiscal impact of a new constitutional amendment proposed in Congress.</w:t>
      </w:r>
    </w:p>
    <w:bookmarkEnd w:id="21"/>
    <w:bookmarkStart w:id="22" w:name="X4555e86ddff0a931a1caeb045638f485dbd09f7"/>
    <w:p>
      <w:pPr>
        <w:pStyle w:val="Heading2"/>
      </w:pPr>
      <w:r>
        <w:t xml:space="preserve">The Impact of Brazil’s Economic Volatility</w:t>
      </w:r>
    </w:p>
    <w:p>
      <w:pPr>
        <w:pStyle w:val="FirstParagraph"/>
      </w:pPr>
      <w:r>
        <w:t xml:space="preserve">No discussion regarding finance in Brazil can ignore the historical context of economic volatility. The Brazilian Real has experienced significant fluctuations, inflation spikes, and interest rate shifts (Selic). For a Financial Analyst based in Brasília, this volatility is not just an academic concept; it is the daily reality of policy implementation. The role involves stress-testing budgets against potential currency devaluations and preparing contingency plans that ensure stability.</w:t>
      </w:r>
    </w:p>
    <w:p>
      <w:pPr>
        <w:pStyle w:val="BodyText"/>
      </w:pPr>
      <w:r>
        <w:t xml:space="preserve">This aspect of the job requires immense resilience and analytical depth. The analyst must look beyond surface-level numbers to understand structural issues within Brazil’s economy. Are we looking at temporary inflation or structural deficits? How will global commodity prices, particularly regarding soybeans and iron ore, affect the national budget managed from this capital city? These are the questions that define the professional existence in this region. The Financial Analyst becomes a buffer against uncertainty, providing clarity to stakeholders who rely on their forecasts for long-term sustainability.</w:t>
      </w:r>
    </w:p>
    <w:bookmarkEnd w:id="22"/>
    <w:bookmarkStart w:id="23" w:name="Xc072a9062fa956de6752984ea6dfb5dd02f3503"/>
    <w:p>
      <w:pPr>
        <w:pStyle w:val="Heading2"/>
      </w:pPr>
      <w:r>
        <w:t xml:space="preserve">Digital Transformation and Data Integrity</w:t>
      </w:r>
    </w:p>
    <w:p>
      <w:pPr>
        <w:pStyle w:val="FirstParagraph"/>
      </w:pPr>
      <w:r>
        <w:t xml:space="preserve">In recent years, Brasília has become a focal point for digital government initiatives (Gov.br). Consequently, the role of the Financial Analyst is undergoing a transformation. It is no longer sufficient to be proficient in Excel and basic financial modeling. Today’s analyst in Brazil Brasília must understand big data analytics, blockchain applications in public procurement, and cybersecurity principles related to financial data.</w:t>
      </w:r>
    </w:p>
    <w:p>
      <w:pPr>
        <w:pStyle w:val="BodyText"/>
      </w:pPr>
      <w:r>
        <w:t xml:space="preserve">This technological shift adds another layer of responsibility. With increased digitization comes the need for rigorous transparency and anti-corruption measures. The Financial Analyst acts as a guardian of integrity, utilizing technology to detect anomalies in spending patterns or revenue collection. Reflecting on this, one realizes that the profession is evolving into a role heavily weighted towards ethical governance and technological proficiency. The analyst is both a technologist and an ethicist.</w:t>
      </w:r>
    </w:p>
    <w:bookmarkEnd w:id="23"/>
    <w:bookmarkStart w:id="24" w:name="Xb95dc69ae79e3695e5e8c7a977e13545977856f"/>
    <w:p>
      <w:pPr>
        <w:pStyle w:val="Heading2"/>
      </w:pPr>
      <w:r>
        <w:t xml:space="preserve">Conclusion: The Stewardship of the Nation’s Resources</w:t>
      </w:r>
    </w:p>
    <w:p>
      <w:pPr>
        <w:pStyle w:val="FirstParagraph"/>
      </w:pPr>
      <w:r>
        <w:t xml:space="preserve">In conclusion, reflecting on the identity of a Financial Analyst in Brazil Brasília reveals a profession that is far removed from the stereotypical image of a solitary figure crunching numbers in a sterile office. It is dynamic, politically aware, and deeply impactful. The analyst operates at the nexus where political will meets economic reality.</w:t>
      </w:r>
    </w:p>
    <w:p>
      <w:pPr>
        <w:pStyle w:val="BodyText"/>
      </w:pPr>
      <w:r>
        <w:t xml:space="preserve">The challenges are immense—ranging from navigating bureaucratic hurdles to interpreting complex macroeconomic indicators—but so are the rewards. By ensuring fiscal responsibility and strategic foresight, these professionals contribute directly to the stability and development of Brazil. They provide the analytical backbone that allows Brasília to function not just as a political capital, but as a competent manager of one of the world’s most significant economies. Ultimately, being a Financial Analyst in this context is an exercise in stewardship: managing resources with precision, transparency, and an unwavering commitment to the future prosperity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Brazil, Brasília</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file>