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f29b20991d2f304921695e44923a7248a84025e"/>
    <w:p>
      <w:pPr>
        <w:pStyle w:val="Heading1"/>
      </w:pPr>
      <w:r>
        <w:t xml:space="preserve">Bridging Capital and Culture: A Reflection on the Financial Analyst in Brazil, Rio de Janeiro</w:t>
      </w:r>
    </w:p>
    <w:p>
      <w:pPr>
        <w:pStyle w:val="FirstParagraph"/>
      </w:pPr>
      <w:r>
        <w:t xml:space="preserve">The profession of a</w:t>
      </w:r>
      <w:r>
        <w:t xml:space="preserve"> </w:t>
      </w:r>
      <w:r>
        <w:rPr>
          <w:bCs/>
          <w:b/>
        </w:rPr>
        <w:t xml:space="preserve">Financial Analyst</w:t>
      </w:r>
      <w:r>
        <w:br/>
      </w:r>
      <w:r>
        <w:t xml:space="preserve">is often perceived globally as a uniform discipline, characterized by standardized models, universal metrics,</w:t>
      </w:r>
      <w:r>
        <w:br/>
      </w:r>
      <w:r>
        <w:t xml:space="preserve">and cold rationality. However</w:t>
      </w:r>
      <w:r>
        <w:br/>
      </w:r>
      <w:r>
        <w:t xml:space="preserve">, this perspective overlooks the profound influence that local economic structures</w:t>
      </w:r>
      <w:r>
        <w:br/>
      </w:r>
      <w:r>
        <w:t xml:space="preserve">, cultural nuances,</w:t>
      </w:r>
      <w:r>
        <w:br/>
      </w:r>
      <w:r>
        <w:t xml:space="preserve">and regional market dynamics play in shaping financial decision-making.</w:t>
      </w:r>
      <w:r>
        <w:br/>
      </w:r>
      <w:r>
        <w:t xml:space="preserve">This reflection paper explores the unique position of a</w:t>
      </w:r>
      <w:r>
        <w:t xml:space="preserve"> </w:t>
      </w:r>
      <w:r>
        <w:rPr>
          <w:bCs/>
          <w:b/>
        </w:rPr>
        <w:t xml:space="preserve">Financial Analyst</w:t>
      </w:r>
      <w:r>
        <w:br/>
      </w:r>
      <w:r>
        <w:t xml:space="preserve">operating within the vibrant and complex economic landscape of</w:t>
      </w:r>
      <w:r>
        <w:t xml:space="preserve"> </w:t>
      </w:r>
      <w:r>
        <w:rPr>
          <w:bCs/>
          <w:b/>
        </w:rPr>
        <w:t xml:space="preserve">Brazil Rio de Janeiro</w:t>
      </w:r>
      <w:r>
        <w:t xml:space="preserve">. By examining the intersection of global finance standards with local realities, this document highlights how context transforms analytical work from mere number-crunching into a strategic exercise in cultural and economic navigation.</w:t>
      </w:r>
    </w:p>
    <w:bookmarkStart w:id="20" w:name="X51a6d7a18f8008ad2a2212930489dbe9ad08edd"/>
    <w:p>
      <w:pPr>
        <w:pStyle w:val="Heading2"/>
      </w:pPr>
      <w:r>
        <w:t xml:space="preserve">The Unique Economic Context of Rio de Janeiro</w:t>
      </w:r>
    </w:p>
    <w:p>
      <w:pPr>
        <w:pStyle w:val="FirstParagraph"/>
      </w:pPr>
      <w:r>
        <w:t xml:space="preserve">To understand the role of a</w:t>
      </w:r>
      <w:r>
        <w:t xml:space="preserve"> </w:t>
      </w:r>
      <w:r>
        <w:rPr>
          <w:bCs/>
          <w:b/>
        </w:rPr>
        <w:t xml:space="preserve">Financial Analyst</w:t>
      </w:r>
      <w:r>
        <w:br/>
      </w:r>
      <w:r>
        <w:t xml:space="preserve">in this region</w:t>
      </w:r>
      <w:r>
        <w:br/>
      </w:r>
      <w:r>
        <w:t xml:space="preserve">, one must first appreciate the distinct identity of</w:t>
      </w:r>
      <w:r>
        <w:t xml:space="preserve"> </w:t>
      </w:r>
      <w:r>
        <w:rPr>
          <w:bCs/>
          <w:b/>
        </w:rPr>
        <w:t xml:space="preserve">Brazil Rio de Janeiro</w:t>
      </w:r>
      <w:r>
        <w:t xml:space="preserve">. Unlike São Paulo, which serves as Brazil's undisputed financial and industrial hub,</w:t>
      </w:r>
      <w:r>
        <w:br/>
      </w:r>
      <w:r>
        <w:t xml:space="preserve">Rio de Janeiro holds a different narrative. Historically rooted in oil</w:t>
      </w:r>
      <w:r>
        <w:br/>
      </w:r>
      <w:r>
        <w:t xml:space="preserve">, gas,</w:t>
      </w:r>
      <w:r>
        <w:br/>
      </w:r>
      <w:r>
        <w:t xml:space="preserve">and energy sectors due to the presence of Petrobras and other industry giants</w:t>
      </w:r>
      <w:r>
        <w:br/>
      </w:r>
      <w:r>
        <w:t xml:space="preserve">, Rio represents a market where commodity cycles dictate local economic health.</w:t>
      </w:r>
      <w:r>
        <w:br/>
      </w:r>
      <w:r>
        <w:t xml:space="preserve">Furthermore, as a city built on tourism</w:t>
      </w:r>
      <w:r>
        <w:br/>
      </w:r>
      <w:r>
        <w:t xml:space="preserve">culture,</w:t>
      </w:r>
      <w:r>
        <w:br/>
      </w:r>
      <w:r>
        <w:t xml:space="preserve">.and real estate development,</w:t>
      </w:r>
      <w:r>
        <w:br/>
      </w:r>
      <w:r>
        <w:t xml:space="preserve">its financial flows are highly sensitive to both international sentiment and domestic social stability.</w:t>
      </w:r>
    </w:p>
    <w:p>
      <w:pPr>
        <w:pStyle w:val="BodyText"/>
      </w:pPr>
      <w:r>
        <w:t xml:space="preserve">For a</w:t>
      </w:r>
      <w:r>
        <w:t xml:space="preserve"> </w:t>
      </w:r>
      <w:r>
        <w:rPr>
          <w:bCs/>
          <w:b/>
        </w:rPr>
        <w:t xml:space="preserve">Financial Analyst</w:t>
      </w:r>
      <w:r>
        <w:br/>
      </w:r>
      <w:r>
        <w:t xml:space="preserve">based here</w:t>
      </w:r>
      <w:r>
        <w:br/>
      </w:r>
      <w:r>
        <w:t xml:space="preserve">, the data does not exist in a vacuum. It is influenced by geopolitical tensions in Latin America, currency fluctuations of the Brazilian Real (BRL), and the regulatory framework of B3, Brazil's stock exchange. The analyst must navigate an environment where inflation historically has been higher than in Western Europe or North America, requiring sophisticated hedging strategies and constant monitoring of monetary policy decisions made by the Central Bank of Brazil.</w:t>
      </w:r>
    </w:p>
    <w:bookmarkEnd w:id="20"/>
    <w:bookmarkStart w:id="21" w:name="Xf06451f2ece4297007100a0970c7fa37dafd136"/>
    <w:p>
      <w:pPr>
        <w:pStyle w:val="Heading2"/>
      </w:pPr>
      <w:r>
        <w:t xml:space="preserve">Beyond the Spreadsheets: Cultural Intelligence in Finance</w:t>
      </w:r>
    </w:p>
    <w:p>
      <w:pPr>
        <w:pStyle w:val="FirstParagraph"/>
      </w:pPr>
      <w:r>
        <w:t xml:space="preserve">In many global financial centers</w:t>
      </w:r>
      <w:r>
        <w:br/>
      </w:r>
      <w:r>
        <w:t xml:space="preserve">relationships are often transactional. However,</w:t>
      </w:r>
      <w:r>
        <w:br/>
      </w:r>
      <w:r>
        <w:t xml:space="preserve">in</w:t>
      </w:r>
      <w:r>
        <w:t xml:space="preserve"> </w:t>
      </w:r>
      <w:r>
        <w:rPr>
          <w:bCs/>
          <w:b/>
        </w:rPr>
        <w:t xml:space="preserve">Brazil Rio de Janeiro</w:t>
      </w:r>
      <w:r>
        <w:br/>
      </w:r>
      <w:r>
        <w:t xml:space="preserve">, finance is deeply relational. The concept of "jeitinho" (a flexible approach to rules) and the importance of personal trust significantly impact how deals are structured and negotiated.</w:t>
      </w:r>
    </w:p>
    <w:p>
      <w:pPr>
        <w:pStyle w:val="BodyText"/>
      </w:pPr>
      <w:r>
        <w:t xml:space="preserve">A</w:t>
      </w:r>
      <w:r>
        <w:t xml:space="preserve"> </w:t>
      </w:r>
      <w:r>
        <w:rPr>
          <w:bCs/>
          <w:b/>
        </w:rPr>
        <w:t xml:space="preserve">Financial Analyst</w:t>
      </w:r>
      <w:r>
        <w:br/>
      </w:r>
      <w:r>
        <w:t xml:space="preserve">operating in this space cannot rely solely on technical proficiency. They must possess high cultural intelligence. This means understanding that a balance sheet might not tell the whole story; one must also understand the governance style of local conglomerates, the informal networks that facilitate business in Rio's historical neighborhoods like Santa Teresa or Botafogo</w:t>
      </w:r>
      <w:r>
        <w:br/>
      </w:r>
      <w:r>
        <w:t xml:space="preserve">,</w:t>
      </w:r>
      <w:r>
        <w:br/>
      </w:r>
      <w:r>
        <w:t xml:space="preserve">and the social responsibilities expected by stakeholders.</w:t>
      </w:r>
    </w:p>
    <w:p>
      <w:pPr>
        <w:pStyle w:val="BodyText"/>
      </w:pPr>
      <w:r>
        <w:t xml:space="preserve">For instance</w:t>
      </w:r>
      <w:r>
        <w:br/>
      </w:r>
      <w:r>
        <w:t xml:space="preserve">when analyzing investments in infrastructure projects—such as those related to the port systems or urban mobility improvements in Rio—a</w:t>
      </w:r>
      <w:r>
        <w:t xml:space="preserve"> </w:t>
      </w:r>
      <w:r>
        <w:rPr>
          <w:bCs/>
          <w:b/>
        </w:rPr>
        <w:t xml:space="preserve">Financial Analyst</w:t>
      </w:r>
      <w:r>
        <w:br/>
      </w:r>
      <w:r>
        <w:t xml:space="preserve">must consider not just ROI (Return on Investment)</w:t>
      </w:r>
      <w:r>
        <w:br/>
      </w:r>
      <w:r>
        <w:t xml:space="preserve">,</w:t>
      </w:r>
      <w:r>
        <w:br/>
      </w:r>
      <w:r>
        <w:t xml:space="preserve">but also ESG (Environmental, Social, and Governance) factors that are increasingly scrutinized by international investors. The social impact of these projects on local communities is a critical variable that pure quantitative models might miss. Thus</w:t>
      </w:r>
      <w:r>
        <w:br/>
      </w:r>
      <w:r>
        <w:t xml:space="preserve">the analyst becomes a bridge between hard numbers and soft social capital.</w:t>
      </w:r>
    </w:p>
    <w:bookmarkEnd w:id="21"/>
    <w:bookmarkStart w:id="22" w:name="X2db5f4473859eab5b8cf3918c15eea69f2a25d2"/>
    <w:p>
      <w:pPr>
        <w:pStyle w:val="Heading2"/>
      </w:pPr>
      <w:r>
        <w:t xml:space="preserve">The Digital Transformation and Local Innovation</w:t>
      </w:r>
    </w:p>
    <w:p>
      <w:pPr>
        <w:pStyle w:val="FirstParagraph"/>
      </w:pPr>
      <w:r>
        <w:t xml:space="preserve">In recent years,</w:t>
      </w:r>
      <w:r>
        <w:br/>
      </w:r>
      <w:r>
        <w:rPr>
          <w:bCs/>
          <w:b/>
        </w:rPr>
        <w:t xml:space="preserve">Brazil Rio de Janeiro</w:t>
      </w:r>
      <w:r>
        <w:br/>
      </w:r>
      <w:r>
        <w:t xml:space="preserve">has emerged as a growing tech hub, often referred to as "Silicon Bay" in the southern part of the city. This shift has introduced new variables for financial professionals. The rise of fintechs, blockchain startups,</w:t>
      </w:r>
      <w:r>
        <w:br/>
      </w:r>
      <w:r>
        <w:t xml:space="preserve">and digital payment systems is reshaping how capital moves through the region.</w:t>
      </w:r>
    </w:p>
    <w:p>
      <w:pPr>
        <w:pStyle w:val="BodyText"/>
      </w:pPr>
      <w:r>
        <w:t xml:space="preserve">A modern</w:t>
      </w:r>
      <w:r>
        <w:t xml:space="preserve"> </w:t>
      </w:r>
      <w:r>
        <w:rPr>
          <w:bCs/>
          <w:b/>
        </w:rPr>
        <w:t xml:space="preserve">Financial Analyst</w:t>
      </w:r>
      <w:r>
        <w:br/>
      </w:r>
      <w:r>
        <w:t xml:space="preserve">must therefore be tech-savvy enough to evaluate these innovative business models while remaining grounded in traditional accounting principles. There is a tension between legacy banking structures</w:t>
      </w:r>
      <w:r>
        <w:br/>
      </w:r>
      <w:r>
        <w:t xml:space="preserve">which dominate the financial sector in Rio,</w:t>
      </w:r>
      <w:r>
        <w:br/>
      </w:r>
      <w:r>
        <w:t xml:space="preserve">and agile digital startups challenging them. Understanding this dichotomy is crucial for forecasting market trends and advising clients on where capital should flow.</w:t>
      </w:r>
    </w:p>
    <w:p>
      <w:pPr>
        <w:pStyle w:val="BodyText"/>
      </w:pPr>
      <w:r>
        <w:t xml:space="preserve">Moreover, the globalization of information means that an analyst in Rio must constantly compare local opportunities with global benchmarks. A drop in oil prices affects Rio differently than it does Texas or Norway due to Brazil's specific subsidy structures and tax policies. The</w:t>
      </w:r>
      <w:r>
        <w:t xml:space="preserve"> </w:t>
      </w:r>
      <w:r>
        <w:rPr>
          <w:bCs/>
          <w:b/>
        </w:rPr>
        <w:t xml:space="preserve">Financial Analyst</w:t>
      </w:r>
      <w:r>
        <w:br/>
      </w:r>
      <w:r>
        <w:t xml:space="preserve">serves as a translator</w:t>
      </w:r>
      <w:r>
        <w:br/>
      </w:r>
      <w:r>
        <w:t xml:space="preserve">interpreting how global shocks reverberate locally and how local resilience can mitigate those shocks.</w:t>
      </w:r>
    </w:p>
    <w:bookmarkEnd w:id="22"/>
    <w:bookmarkStart w:id="23" w:name="challenges-and-opportunities"/>
    <w:p>
      <w:pPr>
        <w:pStyle w:val="Heading2"/>
      </w:pPr>
      <w:r>
        <w:t xml:space="preserve">Challenges and Opportunities</w:t>
      </w:r>
    </w:p>
    <w:p>
      <w:pPr>
        <w:pStyle w:val="FirstParagraph"/>
      </w:pPr>
      <w:r>
        <w:t xml:space="preserve">The path for a</w:t>
      </w:r>
      <w:r>
        <w:t xml:space="preserve"> </w:t>
      </w:r>
      <w:r>
        <w:rPr>
          <w:bCs/>
          <w:b/>
        </w:rPr>
        <w:t xml:space="preserve">Financial Analyst</w:t>
      </w:r>
      <w:r>
        <w:br/>
      </w:r>
      <w:r>
        <w:t xml:space="preserve">in</w:t>
      </w:r>
      <w:r>
        <w:t xml:space="preserve"> </w:t>
      </w:r>
      <w:r>
        <w:rPr>
          <w:bCs/>
          <w:b/>
        </w:rPr>
        <w:t xml:space="preserve">Brazil Rio de Janeiro</w:t>
      </w:r>
      <w:r>
        <w:br/>
      </w:r>
      <w:r>
        <w:t xml:space="preserve">is not without its challenges. Bureaucracy,</w:t>
      </w:r>
      <w:r>
        <w:br/>
      </w:r>
      <w:r>
        <w:t xml:space="preserve">often referred to as the "Custo Brasil" (Brazil Cost), can hinder investment efficiency. Complex tax laws and regulatory uncertainties require constant education and adaptation.</w:t>
      </w:r>
    </w:p>
    <w:p>
      <w:pPr>
        <w:pStyle w:val="BodyText"/>
      </w:pPr>
      <w:r>
        <w:t xml:space="preserve">However</w:t>
      </w:r>
      <w:r>
        <w:br/>
      </w:r>
      <w:r>
        <w:t xml:space="preserve">these challenges present significant opportunities for those who master them. The analyst who can navigate the bureaucratic labyrinth, identify undervalued assets in a volatile market,</w:t>
      </w:r>
      <w:r>
        <w:br/>
      </w:r>
      <w:r>
        <w:t xml:space="preserve">.</w:t>
      </w:r>
      <w:r>
        <w:br/>
      </w:r>
      <w:r>
        <w:t xml:space="preserve">and build trusted relationships with local stakeholders gains a competitive advantage that cannot be replicated by algorithms or remote workers abroad.</w:t>
      </w:r>
    </w:p>
    <w:p>
      <w:pPr>
        <w:pStyle w:val="BodyText"/>
      </w:pPr>
      <w:r>
        <w:t xml:space="preserve">Furthermore,</w:t>
      </w:r>
      <w:r>
        <w:br/>
      </w:r>
      <w:r>
        <w:t xml:space="preserve">Rio's status as a global tourist destination and cultural capital offers unique investment avenues in hospitality</w:t>
      </w:r>
      <w:r>
        <w:br/>
      </w:r>
      <w:r>
        <w:t xml:space="preserve">.retail,</w:t>
      </w:r>
      <w:r>
        <w:br/>
      </w:r>
      <w:r>
        <w:t xml:space="preserve">,</w:t>
      </w:r>
      <w:r>
        <w:br/>
      </w:r>
      <w:r>
        <w:t xml:space="preserve">and entertainment. A</w:t>
      </w:r>
      <w:r>
        <w:t xml:space="preserve"> </w:t>
      </w:r>
      <w:r>
        <w:rPr>
          <w:bCs/>
          <w:b/>
        </w:rPr>
        <w:t xml:space="preserve">Financial Analyst</w:t>
      </w:r>
      <w:r>
        <w:br/>
      </w:r>
      <w:r>
        <w:t xml:space="preserve">who understands the seasonality of tourism, the impact of international travel trends,</w:t>
      </w:r>
      <w:r>
        <w:br/>
      </w:r>
      <w:r>
        <w:t xml:space="preserve">and the local consumer behavior during major events like Carnival or Réveillon (New Year's Eve) can provide insights that are invaluable to investors looking at service-sector opportunities.</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Financial Analyst</w:t>
      </w:r>
      <w:r>
        <w:br/>
      </w:r>
      <w:r>
        <w:t xml:space="preserve">in</w:t>
      </w:r>
      <w:r>
        <w:t xml:space="preserve"> </w:t>
      </w:r>
      <w:r>
        <w:rPr>
          <w:bCs/>
          <w:b/>
        </w:rPr>
        <w:t xml:space="preserve">Brazil Rio de Janeiro</w:t>
      </w:r>
      <w:r>
        <w:br/>
      </w:r>
      <w:r>
        <w:t xml:space="preserve">is far more complex and nuanced than standard financial textbooks suggest. It requires a blend of technical expertise, cultural empathy, and strategic foresight. The analyst is not just an evaluator of past performance but a navigator of future possibilities within a specific socio-economic ecosystem.</w:t>
      </w:r>
    </w:p>
    <w:p>
      <w:pPr>
        <w:pStyle w:val="BodyText"/>
      </w:pPr>
      <w:r>
        <w:t xml:space="preserve">Reflecting on this profession in this context reveals that finance is inherently human and contextual. While numbers are universal,</w:t>
      </w:r>
      <w:r>
        <w:br/>
      </w:r>
      <w:r>
        <w:t xml:space="preserve">their meaning is shaped by place.</w:t>
      </w:r>
      <w:r>
        <w:br/>
      </w:r>
      <w:r>
        <w:t xml:space="preserve">In Rio de Janeiro</w:t>
      </w:r>
      <w:r>
        <w:br/>
      </w:r>
      <w:r>
        <w:t xml:space="preserve">.where energy</w:t>
      </w:r>
      <w:r>
        <w:br/>
      </w:r>
      <w:r>
        <w:t xml:space="preserve">,</w:t>
      </w:r>
      <w:r>
        <w:br/>
      </w:r>
      <w:r>
        <w:t xml:space="preserve">.passion,</w:t>
      </w:r>
      <w:r>
        <w:br/>
      </w:r>
      <w:r>
        <w:t xml:space="preserve">and economic volatility meet, the</w:t>
      </w:r>
      <w:r>
        <w:t xml:space="preserve"> </w:t>
      </w:r>
      <w:r>
        <w:rPr>
          <w:bCs/>
          <w:b/>
        </w:rPr>
        <w:t xml:space="preserve">Financial Analyst</w:t>
      </w:r>
      <w:r>
        <w:br/>
      </w:r>
      <w:r>
        <w:t xml:space="preserve">plays a pivotal role in ensuring that capital is allocated not only efficiently but also sustainably and responsibly. This reflection underscores that to truly understand financial analysis in Brazil</w:t>
      </w:r>
      <w:r>
        <w:br/>
      </w:r>
      <w:r>
        <w:t xml:space="preserve">.one must look beyond the balance sheet to the heart of Rio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Financial Analyst in Brazil, Rio de Janeiro</dc:title>
  <dc:creator/>
  <dc:language>en</dc:language>
  <cp:keywords/>
  <dcterms:created xsi:type="dcterms:W3CDTF">2026-07-29T12:05:31Z</dcterms:created>
  <dcterms:modified xsi:type="dcterms:W3CDTF">2026-07-29T12:05:31Z</dcterms:modified>
</cp:coreProperties>
</file>

<file path=docProps/custom.xml><?xml version="1.0" encoding="utf-8"?>
<Properties xmlns="http://schemas.openxmlformats.org/officeDocument/2006/custom-properties" xmlns:vt="http://schemas.openxmlformats.org/officeDocument/2006/docPropsVTypes"/>
</file>