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Colombia</w:t>
      </w:r>
      <w:r>
        <w:t xml:space="preserve"> </w:t>
      </w:r>
      <w:r>
        <w:t xml:space="preserve">Bogotá</w:t>
      </w:r>
    </w:p>
    <w:bookmarkStart w:id="24" w:name="X165198b6b84c4c9d485824f5ef6427077af8c36"/>
    <w:p>
      <w:pPr>
        <w:pStyle w:val="Heading1"/>
      </w:pPr>
      <w:r>
        <w:t xml:space="preserve">Bridging Tradition and Innovation: A Reflection on the Financial Analyst Role in Colombia Bogotá</w:t>
      </w:r>
    </w:p>
    <w:p>
      <w:pPr>
        <w:pStyle w:val="FirstParagraph"/>
      </w:pPr>
      <w:r>
        <w:t xml:space="preserve">The landscape of global finance is constantly evolving, shaped by technological advancements, geopolitical shifts, and changing regulatory frameworks. However, nowhere is this evolution more palpable or culturally rich than in the bustling economic hub of</w:t>
      </w:r>
      <w:r>
        <w:t xml:space="preserve"> </w:t>
      </w:r>
      <w:r>
        <w:rPr>
          <w:bCs/>
          <w:b/>
        </w:rPr>
        <w:t xml:space="preserve">Colombia Bogotá</w:t>
      </w:r>
      <w:r>
        <w:t xml:space="preserve">. To step into the role of a Financial Analyst within this specific context is to engage with a dynamic ecosystem that balances rigorous international standards with the unique socio-economic realities of Latin America. This reflection explores not only the technical demands placed on a</w:t>
      </w:r>
      <w:r>
        <w:t xml:space="preserve"> </w:t>
      </w:r>
      <w:r>
        <w:rPr>
          <w:bCs/>
          <w:b/>
        </w:rPr>
        <w:t xml:space="preserve">Financial Analyst</w:t>
      </w:r>
      <w:r>
        <w:t xml:space="preserve"> </w:t>
      </w:r>
      <w:r>
        <w:t xml:space="preserve">but also the strategic, ethical, and cultural dimensions required to thrive in</w:t>
      </w:r>
      <w:r>
        <w:t xml:space="preserve"> </w:t>
      </w:r>
      <w:r>
        <w:rPr>
          <w:bCs/>
          <w:b/>
        </w:rPr>
        <w:t xml:space="preserve">Colombia Bogotá</w:t>
      </w:r>
      <w:r>
        <w:t xml:space="preserve">.</w:t>
      </w:r>
    </w:p>
    <w:bookmarkStart w:id="20" w:name="X0f3cdd934d347b3175ea8a4f89c599daaabe928"/>
    <w:p>
      <w:pPr>
        <w:pStyle w:val="Heading2"/>
      </w:pPr>
      <w:r>
        <w:t xml:space="preserve">The Strategic Imperative in a Volatile Market</w:t>
      </w:r>
    </w:p>
    <w:p>
      <w:pPr>
        <w:pStyle w:val="FirstParagraph"/>
      </w:pPr>
      <w:r>
        <w:t xml:space="preserve">In many developed markets, financial analysis is often viewed through the lens of optimization and marginal efficiency gains. However, in Colombia, the role carries a heavier burden due to macroeconomic volatility. A Financial Analyst operating in Bogotá cannot simply rely on historical data from stable economies; they must possess a keen sense of foresight regarding inflation rates, currency fluctuations (the COP against the USD), and interest rate policies dictated by the Central Bank of Colombia.</w:t>
      </w:r>
    </w:p>
    <w:p>
      <w:pPr>
        <w:pStyle w:val="BodyText"/>
      </w:pPr>
      <w:r>
        <w:t xml:space="preserve">Reflecting on this responsibility, I realize that the core value of a Financial Analyst here is not just in reporting numbers, but in interpreting them amidst uncertainty. In Bogotá’s corporate sector, whether in banking, energy, or retail, the analyst serves as a navigator. When global oil prices shift—a critical factor for Colombia—the local economy trembles. Therefore, the</w:t>
      </w:r>
      <w:r>
        <w:t xml:space="preserve"> </w:t>
      </w:r>
      <w:r>
        <w:rPr>
          <w:bCs/>
          <w:b/>
        </w:rPr>
        <w:t xml:space="preserve">Financial Analyst</w:t>
      </w:r>
      <w:r>
        <w:t xml:space="preserve"> </w:t>
      </w:r>
      <w:r>
        <w:t xml:space="preserve">must construct models that are robust against external shocks. This requires a mindset that is both skeptical of short-term trends and optimistic about long-term structural growth potential in emerging markets.</w:t>
      </w:r>
    </w:p>
    <w:bookmarkEnd w:id="20"/>
    <w:bookmarkStart w:id="21" w:name="Xd58b41bbc353718cd4a60cc334b49755519d8f0"/>
    <w:p>
      <w:pPr>
        <w:pStyle w:val="Heading2"/>
      </w:pPr>
      <w:r>
        <w:t xml:space="preserve">The Cultural Context: Relationships Over Transactions</w:t>
      </w:r>
    </w:p>
    <w:p>
      <w:pPr>
        <w:pStyle w:val="FirstParagraph"/>
      </w:pPr>
      <w:r>
        <w:t xml:space="preserve">A significant aspect of being a Financial Analyst in</w:t>
      </w:r>
      <w:r>
        <w:t xml:space="preserve"> </w:t>
      </w:r>
      <w:r>
        <w:rPr>
          <w:bCs/>
          <w:b/>
        </w:rPr>
        <w:t xml:space="preserve">Colombia Bogotá</w:t>
      </w:r>
      <w:r>
        <w:t xml:space="preserve"> </w:t>
      </w:r>
      <w:r>
        <w:t xml:space="preserve">that distinguishes it from roles in New York or London is the cultural emphasis on personal relationships. In finance, data is king, but trust is the kingdom. The business culture in Colombia, and particularly in its capital city, places a high premium on *confianza* (trust). A Financial Analyst who delivers perfect spreadsheets but fails to build rapport with stakeholders will struggle to implement recommendations.</w:t>
      </w:r>
    </w:p>
    <w:p>
      <w:pPr>
        <w:pStyle w:val="BodyText"/>
      </w:pPr>
      <w:r>
        <w:t xml:space="preserve">This reflection highlights that soft skills are as critical as hard skills. The ability to communicate complex financial data in a way that resonates with Colombian business leaders—who often value holistic, long-term partnerships over transactional efficiency—is vital. The role requires cultural intelligence: understanding the nuances of communication styles in Bogotá’s boardrooms, respecting hierarchical structures while advocating for transparency, and recognizing that decision-making processes may take longer due to the need for consensus. Thus, the modern</w:t>
      </w:r>
      <w:r>
        <w:t xml:space="preserve"> </w:t>
      </w:r>
      <w:r>
        <w:rPr>
          <w:bCs/>
          <w:b/>
        </w:rPr>
        <w:t xml:space="preserve">Financial Analyst</w:t>
      </w:r>
      <w:r>
        <w:t xml:space="preserve"> </w:t>
      </w:r>
      <w:r>
        <w:t xml:space="preserve">in this region must be part quantifier and part diplomat.</w:t>
      </w:r>
    </w:p>
    <w:bookmarkEnd w:id="21"/>
    <w:bookmarkStart w:id="22" w:name="X4c7a2265266113c7f8022cf6566d8964768618f"/>
    <w:p>
      <w:pPr>
        <w:pStyle w:val="Heading2"/>
      </w:pPr>
      <w:r>
        <w:t xml:space="preserve">Sustainability and ESG: A New Frontier in Bogotá</w:t>
      </w:r>
    </w:p>
    <w:p>
      <w:pPr>
        <w:pStyle w:val="FirstParagraph"/>
      </w:pPr>
      <w:r>
        <w:t xml:space="preserve">In recent years, the role of the Financial Analyst has expanded beyond traditional profit maximization to include Environmental, Social, and Governance (ESG) criteria. In</w:t>
      </w:r>
      <w:r>
        <w:t xml:space="preserve"> </w:t>
      </w:r>
      <w:r>
        <w:rPr>
          <w:bCs/>
          <w:b/>
        </w:rPr>
        <w:t xml:space="preserve">Colombia Bogotá</w:t>
      </w:r>
      <w:r>
        <w:t xml:space="preserve">, this shift is particularly poignant given the country’s rich biodiversity and ongoing challenges regarding social inequality. Companies operating in Colombia are increasingly pressured by both local regulations and international investors to demonstrate sustainable practices.</w:t>
      </w:r>
    </w:p>
    <w:p>
      <w:pPr>
        <w:pStyle w:val="BodyText"/>
      </w:pPr>
      <w:r>
        <w:t xml:space="preserve">This evolution demands that a Financial Analyst be well-versed in non-financial metrics. How does a mining company account for environmental restoration? How does a fintech firm measure its social impact on financial inclusion? For the analyst in Bogotá, integrating these factors into valuation models is no longer optional; it is a strategic necessity. This adds layers of complexity to the role, requiring continuous learning and adaptation. It forces us to question traditional definitions of "value" and recognize that long-term profitability in</w:t>
      </w:r>
      <w:r>
        <w:t xml:space="preserve"> </w:t>
      </w:r>
      <w:r>
        <w:rPr>
          <w:bCs/>
          <w:b/>
        </w:rPr>
        <w:t xml:space="preserve">Colombia Bogotá</w:t>
      </w:r>
      <w:r>
        <w:t xml:space="preserve"> </w:t>
      </w:r>
      <w:r>
        <w:t xml:space="preserve">is inextricably linked to social license to operate.</w:t>
      </w:r>
    </w:p>
    <w:bookmarkEnd w:id="22"/>
    <w:bookmarkStart w:id="23" w:name="X171703a5cf57f3decdf700a469d26012dce0c9a"/>
    <w:p>
      <w:pPr>
        <w:pStyle w:val="Heading2"/>
      </w:pPr>
      <w:r>
        <w:t xml:space="preserve">The Technological Disruption and the Human Element</w:t>
      </w:r>
    </w:p>
    <w:p>
      <w:pPr>
        <w:pStyle w:val="FirstParagraph"/>
      </w:pPr>
      <w:r>
        <w:t xml:space="preserve">We are currently witnessing a technological revolution in finance. Automation, artificial intelligence, and big data analytics are transforming how financial analysis is conducted. In a forward-thinking city like Bogotá, the adoption of these technologies is accelerating. However, this raises critical questions about the future of our profession.</w:t>
      </w:r>
    </w:p>
    <w:p>
      <w:pPr>
        <w:pStyle w:val="BodyText"/>
      </w:pPr>
      <w:r>
        <w:t xml:space="preserve">While technology can process data faster than any human, it lacks judgment and ethical nuance. The reflection here is that the value of a</w:t>
      </w:r>
      <w:r>
        <w:t xml:space="preserve"> </w:t>
      </w:r>
      <w:r>
        <w:rPr>
          <w:bCs/>
          <w:b/>
        </w:rPr>
        <w:t xml:space="preserve">Financial Analyst</w:t>
      </w:r>
      <w:r>
        <w:t xml:space="preserve"> </w:t>
      </w:r>
      <w:r>
        <w:t xml:space="preserve">in Colombia will increasingly lie in interpretation rather than calculation. As algorithms handle routine reporting, analysts must focus on strategic insight, risk management, and creative problem-solving. In Bogotá’s competitive market, those who leverage technology to enhance their analytical depth while maintaining a human-centric approach to client relations will define the next generation of financial leadership.</w:t>
      </w:r>
    </w:p>
    <w:p>
      <w:pPr>
        <w:pStyle w:val="BodyText"/>
      </w:pPr>
      <w:r>
        <w:rPr>
          <w:bCs/>
          <w:b/>
        </w:rPr>
        <w:t xml:space="preserve">Conclusion:</w:t>
      </w:r>
      <w:r>
        <w:br/>
      </w:r>
      <w:r>
        <w:t xml:space="preserve">To be a Financial Analyst in Colombia Bogotá is to occupy a pivotal position at the intersection of global finance and local reality. It requires a multifaceted skill set: technical proficiency in modeling, cultural sensitivity to build trust, awareness of ESG imperatives, and adaptability to technological change. The role is not merely about managing capital; it is about stewarding resources in a way that contributes to the sustainable economic development of one of Latin America’s most vibrant economies. As we look forward, the Financial Analyst must remain a lifelong learner, bridging the gap between raw data and meaningful decision-making in an ever-changing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Financial Analyst in Colombia Bogotá</dc:title>
  <dc:creator/>
  <dc:language>en</dc:language>
  <cp:keywords/>
  <dcterms:created xsi:type="dcterms:W3CDTF">2026-07-29T17:38:23Z</dcterms:created>
  <dcterms:modified xsi:type="dcterms:W3CDTF">2026-07-29T17:38:23Z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