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Egypt</w:t>
      </w:r>
      <w:r>
        <w:t xml:space="preserve"> </w:t>
      </w:r>
      <w:r>
        <w:t xml:space="preserve">Cairo</w:t>
      </w:r>
    </w:p>
    <w:bookmarkStart w:id="20" w:name="Xc02f44c2654f096ac158c237759d07871a50a05"/>
    <w:p>
      <w:pPr>
        <w:pStyle w:val="Heading1"/>
      </w:pPr>
      <w:r>
        <w:t xml:space="preserve">A Reflection on the Dynamics of Being a Financial Analyst in Egypt Cairo</w:t>
      </w:r>
    </w:p>
    <w:p>
      <w:pPr>
        <w:pStyle w:val="FirstParagraph"/>
      </w:pPr>
      <w:r>
        <w:br/>
      </w:r>
      <w:r>
        <w:br/>
      </w:r>
      <w:r>
        <w:t xml:space="preserve">The economic landscape is never static; it is a living, breathing entity that evolves with global tides and local currents. Nowhere is this more palpable than in</w:t>
      </w:r>
      <w:r>
        <w:t xml:space="preserve"> </w:t>
      </w:r>
      <w:r>
        <w:rPr>
          <w:bCs/>
          <w:b/>
        </w:rPr>
        <w:t xml:space="preserve">Egypt Cairo</w:t>
      </w:r>
      <w:r>
        <w:t xml:space="preserve">, the beating heart of North Africa’s economy. To step into the role of a Financial Analyst within this vibrant, historic, and rapidly modernizing metropolis is to engage in a profound intellectual and professional journey. This reflection paper explores the multifaceted experience of navigating the financial sector in</w:t>
      </w:r>
      <w:r>
        <w:t xml:space="preserve"> </w:t>
      </w:r>
      <w:r>
        <w:rPr>
          <w:bCs/>
          <w:b/>
        </w:rPr>
        <w:t xml:space="preserve">Egypt Cairo</w:t>
      </w:r>
      <w:r>
        <w:t xml:space="preserve">, examining how global financial standards intersect with local realities, and reflecting on the unique challenges that define this profession in such a dynamic environment.</w:t>
      </w:r>
      <w:r>
        <w:t xml:space="preserve"> </w:t>
      </w:r>
      <w:r>
        <w:t xml:space="preserve">For any Financial Analyst, particularly one stationed in</w:t>
      </w:r>
      <w:r>
        <w:t xml:space="preserve"> </w:t>
      </w:r>
      <w:r>
        <w:rPr>
          <w:bCs/>
          <w:b/>
        </w:rPr>
        <w:t xml:space="preserve">Egypt Cairo</w:t>
      </w:r>
      <w:r>
        <w:t xml:space="preserve">, understanding macroeconomic volatility is not merely an academic exercise; it is a daily survival skill. In recent years, the Egyptian economy has faced significant headwinds, including currency devaluations and shifts in inflation rates that have sent ripples through every sector of commerce. As a Financial Analyst in this context, my primary responsibility transcends basic bookkeeping or standard ratio analysis. It involves developing a resilient framework for forecasting under conditions of uncertainty. When the local currency fluctuates against major global currencies like the US Dollar or Euro, the impact on import costs and corporate margins can be immediate and severe. Consequently, analyzing financial data in</w:t>
      </w:r>
      <w:r>
        <w:t xml:space="preserve"> </w:t>
      </w:r>
      <w:r>
        <w:rPr>
          <w:bCs/>
          <w:b/>
        </w:rPr>
        <w:t xml:space="preserve">Egypt Cairo</w:t>
      </w:r>
      <w:r>
        <w:t xml:space="preserve"> </w:t>
      </w:r>
      <w:r>
        <w:t xml:space="preserve">requires an acute awareness of these external shocks. It demands that one looks beyond historical data to anticipate future movements influenced by Central Bank policies, international debt agreements, and global supply chain disruptions.</w:t>
      </w:r>
      <w:r>
        <w:t xml:space="preserve"> </w:t>
      </w:r>
      <w:r>
        <w:t xml:space="preserve">Furthermore, the role of a Financial Analyst in</w:t>
      </w:r>
      <w:r>
        <w:t xml:space="preserve"> </w:t>
      </w:r>
      <w:r>
        <w:rPr>
          <w:bCs/>
          <w:b/>
        </w:rPr>
        <w:t xml:space="preserve">Egypt Cairo</w:t>
      </w:r>
      <w:r>
        <w:t xml:space="preserve"> </w:t>
      </w:r>
      <w:r>
        <w:t xml:space="preserve">is deeply intertwined with regulatory evolution. The country has been undergoing significant reforms aimed at attracting foreign direct investment and streamlining business operations for domestic enterprises. For instance, recent updates to tax codes and corporate governance standards have reshaped how companies report their earnings and manage their liabilities. Reflecting on this, I realize that being a Financial Analyst here requires not just numerical proficiency but also a legalistic mindset. One must stay abreast of the latest directives issued by Egyptian authorities to ensure compliance while simultaneously advising management on how these changes can be leveraged for competitive advantage. This dual focus—balancing strict regulatory adherence with strategic financial planning—is what distinguishes a competent analyst from an exceptional one in this region.</w:t>
      </w:r>
      <w:r>
        <w:t xml:space="preserve"> </w:t>
      </w:r>
      <w:r>
        <w:t xml:space="preserve">Beyond the macroeconomic and regulatory landscapes, there is the cultural dimension of finance in</w:t>
      </w:r>
      <w:r>
        <w:t xml:space="preserve"> </w:t>
      </w:r>
      <w:r>
        <w:rPr>
          <w:bCs/>
          <w:b/>
        </w:rPr>
        <w:t xml:space="preserve">Egypt Cairo</w:t>
      </w:r>
      <w:r>
        <w:t xml:space="preserve">. Business here is heavily relational. While data drives our decisions, relationships drive our execution. A Financial Analyst cannot operate in a vacuum; they must act as a bridge between numbers and people. In</w:t>
      </w:r>
      <w:r>
        <w:t xml:space="preserve"> </w:t>
      </w:r>
      <w:r>
        <w:rPr>
          <w:bCs/>
          <w:b/>
        </w:rPr>
        <w:t xml:space="preserve">Egypt Cairo</w:t>
      </w:r>
      <w:r>
        <w:t xml:space="preserve">, trust is currency alongside the actual money being analyzed. Building rapport with stakeholders, whether they are local government officials, international investors from the Gulf or Europe, or internal department heads requiring budget approvals, requires emotional intelligence that complements quantitative skills. I have found that explaining complex financial concepts—such as discounted cash flow models or hedging strategies—to non-financial colleagues requires a narrative approach. It is not enough to present a spreadsheet; one must tell the story of where the business has been and where it is heading, anchoring those projections in the realistic cultural and economic fabric of</w:t>
      </w:r>
      <w:r>
        <w:t xml:space="preserve"> </w:t>
      </w:r>
      <w:r>
        <w:rPr>
          <w:bCs/>
          <w:b/>
        </w:rPr>
        <w:t xml:space="preserve">Egypt Cairo</w:t>
      </w:r>
      <w:r>
        <w:t xml:space="preserve">.</w:t>
      </w:r>
      <w:r>
        <w:t xml:space="preserve"> </w:t>
      </w:r>
      <w:r>
        <w:t xml:space="preserve">Another critical reflection involves technological adaptation. The fintech revolution sweeping across Egypt has transformed how financial analysis is conducted. In</w:t>
      </w:r>
      <w:r>
        <w:t xml:space="preserve"> </w:t>
      </w:r>
      <w:r>
        <w:rPr>
          <w:bCs/>
          <w:b/>
        </w:rPr>
        <w:t xml:space="preserve">Egypt Cairo</w:t>
      </w:r>
      <w:r>
        <w:t xml:space="preserve">, there is a massive shift toward digital banking, mobile payments, and automated accounting systems. As a Financial Analyst, I have had to pivot from manual data gathering to overseeing complex software integrations and interpreting big data analytics. The sheer volume of transactional data available in today’s market in</w:t>
      </w:r>
      <w:r>
        <w:t xml:space="preserve"> </w:t>
      </w:r>
      <w:r>
        <w:rPr>
          <w:bCs/>
          <w:b/>
        </w:rPr>
        <w:t xml:space="preserve">Egypt Cairo</w:t>
      </w:r>
      <w:r>
        <w:t xml:space="preserve"> </w:t>
      </w:r>
      <w:r>
        <w:t xml:space="preserve">offers incredible insights into consumer behavior and operational efficiency, but it also poses challenges regarding cybersecurity and the accuracy of automated inputs. Being proficient not only in traditional financial modeling tools like Excel or SAP, but also familiar with emerging technologies like blockchain applications for transparent auditing or AI-driven forecasting models, has become a non-negotiable aspect of the job description here.</w:t>
      </w:r>
      <w:r>
        <w:t xml:space="preserve"> </w:t>
      </w:r>
      <w:r>
        <w:t xml:space="preserve">Moreover, one cannot reflect on being a Financial Analyst in</w:t>
      </w:r>
      <w:r>
        <w:t xml:space="preserve"> </w:t>
      </w:r>
      <w:r>
        <w:rPr>
          <w:bCs/>
          <w:b/>
        </w:rPr>
        <w:t xml:space="preserve">Egypt Cairo</w:t>
      </w:r>
      <w:r>
        <w:t xml:space="preserve"> </w:t>
      </w:r>
      <w:r>
        <w:t xml:space="preserve">without addressing the issue of talent development and succession planning. The demand for skilled financial professionals often outpaces the supply, leading to intense competition within firms for top-tier talent. This reality has pushed many organizations, including my own, to invest heavily in continuous professional development programs. It is a shared journey with colleagues across</w:t>
      </w:r>
      <w:r>
        <w:t xml:space="preserve"> </w:t>
      </w:r>
      <w:r>
        <w:rPr>
          <w:bCs/>
          <w:b/>
        </w:rPr>
        <w:t xml:space="preserve">Egypt Cairo</w:t>
      </w:r>
      <w:r>
        <w:t xml:space="preserve">; we are constantly learning from each other’s experiences regarding risk management and market expansion strategies. This sense of collective growth fosters a robust professional community that elevates the standards of financial integrity and strategic thinking across the board in this city.</w:t>
      </w:r>
      <w:r>
        <w:t xml:space="preserve"> </w:t>
      </w:r>
      <w:r>
        <w:t xml:space="preserve">In conclusion, reflecting on my journey as a Financial Analyst in</w:t>
      </w:r>
      <w:r>
        <w:t xml:space="preserve"> </w:t>
      </w:r>
      <w:r>
        <w:rPr>
          <w:bCs/>
          <w:b/>
        </w:rPr>
        <w:t xml:space="preserve">Egypt Cairo</w:t>
      </w:r>
      <w:r>
        <w:t xml:space="preserve"> </w:t>
      </w:r>
      <w:r>
        <w:t xml:space="preserve">reveals that it is an intellectually stimulating and highly adaptive profession. It requires navigating complex macroeconomic shifts, adhering to evolving regulations, leveraging technology while maintaining deep human connections, and fostering continuous professional growth. The challenges presented by working in such a dynamic hub are significant but incredibly rewarding. They have sharpened my analytical abilities beyond conventional boundaries and instilled in me a greater appreciation for the intricate balance between global financial principles and local economic realities. As</w:t>
      </w:r>
      <w:r>
        <w:t xml:space="preserve"> </w:t>
      </w:r>
      <w:r>
        <w:rPr>
          <w:bCs/>
          <w:b/>
        </w:rPr>
        <w:t xml:space="preserve">Egypt Cairo</w:t>
      </w:r>
      <w:r>
        <w:t xml:space="preserve"> </w:t>
      </w:r>
      <w:r>
        <w:t xml:space="preserve">continues its trajectory toward modernization, the role of the Financial Analyst will only grow more pivotal, serving as both a compass guiding corporate strategy and a guardian of fiscal stability in this exciting region.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a Financial Analyst in Egypt Cairo</dc:title>
  <dc:creator/>
  <dc:language>en</dc:language>
  <cp:keywords/>
  <dcterms:created xsi:type="dcterms:W3CDTF">2026-07-29T13:16:59Z</dcterms:created>
  <dcterms:modified xsi:type="dcterms:W3CDTF">2026-07-29T13:16:59Z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