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Israel,</w:t>
      </w:r>
      <w:r>
        <w:t xml:space="preserve"> </w:t>
      </w:r>
      <w:r>
        <w:t xml:space="preserve">Jerusalem</w:t>
      </w:r>
    </w:p>
    <w:bookmarkStart w:id="25" w:name="X8e9b1a962be43a2f5b70a1bcff7969d48c2ddbd"/>
    <w:p>
      <w:pPr>
        <w:pStyle w:val="Heading1"/>
      </w:pPr>
      <w:r>
        <w:t xml:space="preserve">Bridging Tradition and Innovation: A Reflection on the Role of a Financial Analyst in Israel, Jerusalem</w:t>
      </w:r>
    </w:p>
    <w:p>
      <w:pPr>
        <w:pStyle w:val="FirstParagraph"/>
      </w:pPr>
      <w:r>
        <w:t xml:space="preserve">The intersection of ancient heritage and cutting-edge technological innovation creates a unique professional landscape that is difficult to find anywhere else in the world. For those seeking to understand the nuance, challenge, and profound opportunity within this ecosystem, one must look closely at the role of a</w:t>
      </w:r>
      <w:r>
        <w:t xml:space="preserve"> </w:t>
      </w:r>
      <w:r>
        <w:rPr>
          <w:bCs/>
          <w:b/>
        </w:rPr>
        <w:t xml:space="preserve">Financial Analyst</w:t>
      </w:r>
      <w:r>
        <w:t xml:space="preserve">. This reflection paper explores my evolving understanding of what it means to perform this critical function specifically within the context of</w:t>
      </w:r>
      <w:r>
        <w:t xml:space="preserve"> </w:t>
      </w:r>
      <w:r>
        <w:rPr>
          <w:bCs/>
          <w:b/>
        </w:rPr>
        <w:t xml:space="preserve">Israel Jerusalem</w:t>
      </w:r>
      <w:r>
        <w:t xml:space="preserve">. It is not merely a job description but a complex narrative woven into the fabric of history, geopolitics, and modern economic dynamism.</w:t>
      </w:r>
    </w:p>
    <w:bookmarkStart w:id="20" w:name="the-unique-context-of-israel-jerusalem"/>
    <w:p>
      <w:pPr>
        <w:pStyle w:val="Heading2"/>
      </w:pPr>
      <w:r>
        <w:t xml:space="preserve">The Unique Context of Israel Jerusalem</w:t>
      </w:r>
    </w:p>
    <w:p>
      <w:pPr>
        <w:pStyle w:val="FirstParagraph"/>
      </w:pPr>
      <w:r>
        <w:t xml:space="preserve">To analyze finances in any city is to understand its pulse. However,</w:t>
      </w:r>
      <w:r>
        <w:t xml:space="preserve"> </w:t>
      </w:r>
      <w:r>
        <w:rPr>
          <w:bCs/>
          <w:b/>
        </w:rPr>
        <w:t xml:space="preserve">Israel Jerusalem</w:t>
      </w:r>
      <w:r>
        <w:t xml:space="preserve"> </w:t>
      </w:r>
      <w:r>
        <w:t xml:space="preserve">beats with a rhythm that is distinctly different from other global financial hubs like New York or London. As the capital and cultural heart of the State of Israel, Jerusalem presents a duality that a</w:t>
      </w:r>
      <w:r>
        <w:t xml:space="preserve"> </w:t>
      </w:r>
      <w:r>
        <w:rPr>
          <w:bCs/>
          <w:b/>
        </w:rPr>
        <w:t xml:space="preserve">Financial Analyst</w:t>
      </w:r>
      <w:r>
        <w:t xml:space="preserve"> </w:t>
      </w:r>
      <w:r>
        <w:t xml:space="preserve">must navigate with sensitivity and precision. On one hand, there is the weight of millennia-old religious significance; on the other, there is a booming tech sector often referred to as "Silicon Wadi." The capital city serves as an administrative and political hub where government policy directly impacts investment flows, creating a unique regulatory environment.</w:t>
      </w:r>
    </w:p>
    <w:p>
      <w:pPr>
        <w:pStyle w:val="BodyText"/>
      </w:pPr>
      <w:r>
        <w:t xml:space="preserve">Reflecting on this specific locale reveals that the</w:t>
      </w:r>
      <w:r>
        <w:t xml:space="preserve"> </w:t>
      </w:r>
      <w:r>
        <w:rPr>
          <w:bCs/>
          <w:b/>
        </w:rPr>
        <w:t xml:space="preserve">Financial Analyst</w:t>
      </w:r>
      <w:r>
        <w:t xml:space="preserve"> </w:t>
      </w:r>
      <w:r>
        <w:t xml:space="preserve">here does not just look at spreadsheets; they look at the broader geopolitical stability and social cohesion of a region known for its resilience. The economic data in</w:t>
      </w:r>
      <w:r>
        <w:t xml:space="preserve"> </w:t>
      </w:r>
      <w:r>
        <w:rPr>
          <w:bCs/>
          <w:b/>
        </w:rPr>
        <w:t xml:space="preserve">Israel Jerusalem</w:t>
      </w:r>
      <w:r>
        <w:t xml:space="preserve"> </w:t>
      </w:r>
      <w:r>
        <w:t xml:space="preserve">is often intertwined with national security concerns, defense spending, and international diplomatic relations. Therefore, traditional financial modeling techniques must be augmented with an understanding of macro-political risks that are far more immediate here than in many other developed markets.</w:t>
      </w:r>
    </w:p>
    <w:bookmarkEnd w:id="20"/>
    <w:bookmarkStart w:id="21" w:name="X33475d686fce941198a1e6bcdf7069d99bb7046"/>
    <w:p>
      <w:pPr>
        <w:pStyle w:val="Heading2"/>
      </w:pPr>
      <w:r>
        <w:t xml:space="preserve">The Evolving Role of the Financial Analyst</w:t>
      </w:r>
    </w:p>
    <w:p>
      <w:pPr>
        <w:pStyle w:val="FirstParagraph"/>
      </w:pPr>
      <w:r>
        <w:t xml:space="preserve">In my study and observation of this field, I have come to realize that the modern</w:t>
      </w:r>
      <w:r>
        <w:t xml:space="preserve"> </w:t>
      </w:r>
      <w:r>
        <w:rPr>
          <w:bCs/>
          <w:b/>
        </w:rPr>
        <w:t xml:space="preserve">Financial Analyst</w:t>
      </w:r>
      <w:r>
        <w:t xml:space="preserve"> </w:t>
      </w:r>
      <w:r>
        <w:t xml:space="preserve">is no longer just a number-cruncher. In the dynamic environment of Israel’s capital, the role has expanded into that of a strategic advisor and risk manager. The tech industry in Israel is global in reach but deeply rooted in local talent pools and academic institutions such as Hebrew University or Bar-Ilan. A</w:t>
      </w:r>
      <w:r>
        <w:t xml:space="preserve"> </w:t>
      </w:r>
      <w:r>
        <w:rPr>
          <w:bCs/>
          <w:b/>
        </w:rPr>
        <w:t xml:space="preserve">Financial Analyst</w:t>
      </w:r>
      <w:r>
        <w:t xml:space="preserve"> </w:t>
      </w:r>
      <w:r>
        <w:t xml:space="preserve">must bridge the gap between hard quantitative data and qualitative strategic goals.</w:t>
      </w:r>
    </w:p>
    <w:p>
      <w:pPr>
        <w:pStyle w:val="BodyText"/>
      </w:pPr>
      <w:r>
        <w:t xml:space="preserve">This involves evaluating startups that may have no revenue yet but possess immense intellectual property value. It requires assessing venture capital flows that come from abroad, often driven by global trends in cybersecurity, fintech, and AI. The</w:t>
      </w:r>
      <w:r>
        <w:t xml:space="preserve"> </w:t>
      </w:r>
      <w:r>
        <w:rPr>
          <w:bCs/>
          <w:b/>
        </w:rPr>
        <w:t xml:space="preserve">Financial Analyst</w:t>
      </w:r>
      <w:r>
        <w:t xml:space="preserve"> </w:t>
      </w:r>
      <w:r>
        <w:t xml:space="preserve">in this context must be fluent in the language of innovation while remaining grounded in fiscal responsibility. There is a constant pressure to balance rapid growth with sustainable financial health, a challenge exacerbated by the unique economic pressures present within</w:t>
      </w:r>
      <w:r>
        <w:t xml:space="preserve"> </w:t>
      </w:r>
      <w:r>
        <w:rPr>
          <w:bCs/>
          <w:b/>
        </w:rPr>
        <w:t xml:space="preserve">Israel Jerusalem</w:t>
      </w:r>
      <w:r>
        <w:t xml:space="preserve">.</w:t>
      </w:r>
    </w:p>
    <w:bookmarkEnd w:id="21"/>
    <w:bookmarkStart w:id="22" w:name="cultural-and-ethical-considerations"/>
    <w:p>
      <w:pPr>
        <w:pStyle w:val="Heading2"/>
      </w:pPr>
      <w:r>
        <w:t xml:space="preserve">Cultural and Ethical Considerations</w:t>
      </w:r>
    </w:p>
    <w:p>
      <w:pPr>
        <w:pStyle w:val="FirstParagraph"/>
      </w:pPr>
      <w:r>
        <w:t xml:space="preserve">A significant aspect of this reflection involves the cultural fabric of</w:t>
      </w:r>
      <w:r>
        <w:t xml:space="preserve"> </w:t>
      </w:r>
      <w:r>
        <w:rPr>
          <w:bCs/>
          <w:b/>
        </w:rPr>
        <w:t xml:space="preserve">Israel Jerusalem</w:t>
      </w:r>
      <w:r>
        <w:t xml:space="preserve">. The workforce is diverse, comprising immigrants from over a hundred countries, each bringing their own financial habits and business etiquettes. A</w:t>
      </w:r>
      <w:r>
        <w:t xml:space="preserve"> </w:t>
      </w:r>
      <w:r>
        <w:rPr>
          <w:bCs/>
          <w:b/>
        </w:rPr>
        <w:t xml:space="preserve">Financial Analyst</w:t>
      </w:r>
      <w:r>
        <w:t xml:space="preserve"> </w:t>
      </w:r>
      <w:r>
        <w:t xml:space="preserve">working here must possess high emotional intelligence and cross-cultural communication skills. They must navigate business relationships that are often informal yet deeply respectful of tradition.</w:t>
      </w:r>
    </w:p>
    <w:p>
      <w:pPr>
        <w:pStyle w:val="BodyText"/>
      </w:pPr>
      <w:r>
        <w:t xml:space="preserve">Furthermore, the ethical dimension of finance in a region marked by conflict is profound. The</w:t>
      </w:r>
      <w:r>
        <w:t xml:space="preserve"> </w:t>
      </w:r>
      <w:r>
        <w:rPr>
          <w:bCs/>
          <w:b/>
        </w:rPr>
        <w:t xml:space="preserve">Financial Analyst</w:t>
      </w:r>
      <w:r>
        <w:t xml:space="preserve"> </w:t>
      </w:r>
      <w:r>
        <w:t xml:space="preserve">plays a role in ensuring that capital is allocated efficiently not only for profit but also for social stability. There is a growing emphasis on Corporate Social Responsibility (CSR) within Israeli companies, driven by both local community needs and international investor expectations regarding ESG (Environmental, Social, and Governance) criteria. The</w:t>
      </w:r>
      <w:r>
        <w:t xml:space="preserve"> </w:t>
      </w:r>
      <w:r>
        <w:rPr>
          <w:bCs/>
          <w:b/>
        </w:rPr>
        <w:t xml:space="preserve">Financial Analyst</w:t>
      </w:r>
      <w:r>
        <w:t xml:space="preserve"> </w:t>
      </w:r>
      <w:r>
        <w:t xml:space="preserve">must therefore integrate these non-financial metrics into their reports to provide a holistic view of an organization’s value.</w:t>
      </w:r>
    </w:p>
    <w:bookmarkEnd w:id="22"/>
    <w:bookmarkStart w:id="23" w:name="X57201a0b662a3d3232242da28c9dd76c1cfc1dc"/>
    <w:p>
      <w:pPr>
        <w:pStyle w:val="Heading2"/>
      </w:pPr>
      <w:r>
        <w:t xml:space="preserve">The Challenge of Volatility and Resilience</w:t>
      </w:r>
    </w:p>
    <w:p>
      <w:pPr>
        <w:pStyle w:val="FirstParagraph"/>
      </w:pPr>
      <w:r>
        <w:t xml:space="preserve">No reflection on finance in this region would be complete without addressing volatility. The economic history of</w:t>
      </w:r>
      <w:r>
        <w:t xml:space="preserve"> </w:t>
      </w:r>
      <w:r>
        <w:rPr>
          <w:bCs/>
          <w:b/>
        </w:rPr>
        <w:t xml:space="preserve">Israel Jerusalem</w:t>
      </w:r>
      <w:r>
        <w:t xml:space="preserve"> </w:t>
      </w:r>
      <w:r>
        <w:t xml:space="preserve">is punctuated by periods of intense crisis followed by rapid recovery and growth. For a</w:t>
      </w:r>
      <w:r>
        <w:t xml:space="preserve"> </w:t>
      </w:r>
      <w:r>
        <w:rPr>
          <w:bCs/>
          <w:b/>
        </w:rPr>
        <w:t xml:space="preserve">Financial Analyst</w:t>
      </w:r>
      <w:r>
        <w:t xml:space="preserve">, this teaches a valuable lesson: resilience is more important than predictability. Standard predictive models often fail in high-volatility environments, forcing the analyst to develop scenario-based planning that accounts for black swan events.</w:t>
      </w:r>
    </w:p>
    <w:p>
      <w:pPr>
        <w:pStyle w:val="BodyText"/>
      </w:pPr>
      <w:r>
        <w:t xml:space="preserve">This experience has reshaped my own perspective on risk management. I have learned that in</w:t>
      </w:r>
      <w:r>
        <w:t xml:space="preserve"> </w:t>
      </w:r>
      <w:r>
        <w:rPr>
          <w:bCs/>
          <w:b/>
        </w:rPr>
        <w:t xml:space="preserve">Israel Jerusalem</w:t>
      </w:r>
      <w:r>
        <w:t xml:space="preserve">, uncertainty is not an anomaly but a baseline condition. The successful</w:t>
      </w:r>
      <w:r>
        <w:t xml:space="preserve"> </w:t>
      </w:r>
      <w:r>
        <w:rPr>
          <w:bCs/>
          <w:b/>
        </w:rPr>
        <w:t xml:space="preserve">Financial Analyst</w:t>
      </w:r>
      <w:r>
        <w:t xml:space="preserve"> </w:t>
      </w:r>
      <w:r>
        <w:t xml:space="preserve">does not shy away from this uncertainty but builds robust frameworks that can withstand shocks. This mindset shift—from seeking perfect forecasts to building adaptive strategies—is perhaps the most valuable takeaway from studying finance in this specific context.</w:t>
      </w:r>
    </w:p>
    <w:bookmarkEnd w:id="23"/>
    <w:bookmarkStart w:id="24" w:name="Xb17831986baf85c77f4fdb90581ef36c0237235"/>
    <w:p>
      <w:pPr>
        <w:pStyle w:val="Heading2"/>
      </w:pPr>
      <w:r>
        <w:t xml:space="preserve">Conclusion: A Synthesis of Knowledge and Purpose</w:t>
      </w:r>
    </w:p>
    <w:p>
      <w:pPr>
        <w:pStyle w:val="FirstParagraph"/>
      </w:pPr>
      <w:r>
        <w:t xml:space="preserve">In conclusion, the role of a</w:t>
      </w:r>
      <w:r>
        <w:t xml:space="preserve"> </w:t>
      </w:r>
      <w:r>
        <w:rPr>
          <w:bCs/>
          <w:b/>
        </w:rPr>
        <w:t xml:space="preserve">Financial Analyst</w:t>
      </w:r>
      <w:r>
        <w:t xml:space="preserve"> </w:t>
      </w:r>
      <w:r>
        <w:t xml:space="preserve">in</w:t>
      </w:r>
      <w:r>
        <w:t xml:space="preserve"> </w:t>
      </w:r>
      <w:r>
        <w:rPr>
          <w:bCs/>
          <w:b/>
        </w:rPr>
        <w:t xml:space="preserve">Israel Jerusalem</w:t>
      </w:r>
      <w:r>
        <w:t xml:space="preserve"> </w:t>
      </w:r>
      <w:r>
        <w:t xml:space="preserve">is far more complex and nuanced than a standard corporate title suggests. It requires a professional who is equally comfortable discussing interest rates with an international investor as they are discussing cultural sensitivities with local stakeholders. The city demands a level of adaptability, ethical awareness, and strategic foresight that pushes the boundaries of traditional financial analysis.</w:t>
      </w:r>
    </w:p>
    <w:p>
      <w:pPr>
        <w:pStyle w:val="BodyText"/>
      </w:pPr>
      <w:r>
        <w:t xml:space="preserve">This reflection has highlighted that finance is not just about money; it is about managing resources in a way that supports societal stability and economic progress. In</w:t>
      </w:r>
      <w:r>
        <w:t xml:space="preserve"> </w:t>
      </w:r>
      <w:r>
        <w:rPr>
          <w:bCs/>
          <w:b/>
        </w:rPr>
        <w:t xml:space="preserve">Israel Jerusalem</w:t>
      </w:r>
      <w:r>
        <w:t xml:space="preserve">, this mission is elevated by the city's global significance. The</w:t>
      </w:r>
      <w:r>
        <w:t xml:space="preserve"> </w:t>
      </w:r>
      <w:r>
        <w:rPr>
          <w:bCs/>
          <w:b/>
        </w:rPr>
        <w:t xml:space="preserve">Financial Analyst</w:t>
      </w:r>
      <w:r>
        <w:t xml:space="preserve"> </w:t>
      </w:r>
      <w:r>
        <w:t xml:space="preserve">serves as a guardian of economic integrity, ensuring that the rich history and vibrant future of the city are supported by sound financial practices. As I continue to explore this field, I carry with me the understanding that every number analyzed carries a story, and in this unique corner of the world, those stories are written in ink made from both blood and innovation.</w:t>
      </w:r>
    </w:p>
    <w:p>
      <w:pPr>
        <w:pStyle w:val="BodyText"/>
      </w:pPr>
      <w:r>
        <w:t xml:space="preserve">Ultimately, becoming proficient in this role is not just about acquiring technical skills but about developing a worldview. It is about recognizing that economic decisions have human consequences. In</w:t>
      </w:r>
      <w:r>
        <w:t xml:space="preserve"> </w:t>
      </w:r>
      <w:r>
        <w:rPr>
          <w:bCs/>
          <w:b/>
        </w:rPr>
        <w:t xml:space="preserve">Israel Jerusalem</w:t>
      </w:r>
      <w:r>
        <w:t xml:space="preserve">, where history watches over every transaction, the</w:t>
      </w:r>
      <w:r>
        <w:t xml:space="preserve"> </w:t>
      </w:r>
      <w:r>
        <w:rPr>
          <w:bCs/>
          <w:b/>
        </w:rPr>
        <w:t xml:space="preserve">Financial Analyst</w:t>
      </w:r>
      <w:r>
        <w:t xml:space="preserve"> </w:t>
      </w:r>
      <w:r>
        <w:t xml:space="preserve">bears the responsibility of ensuring that these transactions contribute to a future of peace, prosperity, and stability.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Israel, Jerusalem</dc:title>
  <dc:creator/>
  <dc:language>en</dc:language>
  <cp:keywords/>
  <dcterms:created xsi:type="dcterms:W3CDTF">2026-07-29T12:38:38Z</dcterms:created>
  <dcterms:modified xsi:type="dcterms:W3CDTF">2026-07-29T12:38:38Z</dcterms:modified>
</cp:coreProperties>
</file>

<file path=docProps/custom.xml><?xml version="1.0" encoding="utf-8"?>
<Properties xmlns="http://schemas.openxmlformats.org/officeDocument/2006/custom-properties" xmlns:vt="http://schemas.openxmlformats.org/officeDocument/2006/docPropsVTypes"/>
</file>