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2cf39e76ae56b7a56ee6c1671398bdb0451fde3"/>
    <w:p>
      <w:pPr>
        <w:pStyle w:val="Heading1"/>
      </w:pPr>
      <w:r>
        <w:t xml:space="preserve">A Reflection on the Role of the Financial Analyst in Malaysia Kuala Lumpur</w:t>
      </w:r>
    </w:p>
    <w:p>
      <w:pPr>
        <w:pStyle w:val="FirstParagraph"/>
      </w:pPr>
      <w:r>
        <w:t xml:space="preserve">The landscape of modern finance is dynamic, complex, and deeply intertwined with global economic currents. However, to understand the true essence of a career in this field, one must look not just at spreadsheets and valuation models, but at the specific ecosystem in which these professionals operate. This reflection paper explores the multifaceted role of a</w:t>
      </w:r>
      <w:r>
        <w:t xml:space="preserve"> </w:t>
      </w:r>
      <w:r>
        <w:rPr>
          <w:bCs/>
          <w:b/>
        </w:rPr>
        <w:t xml:space="preserve">Financial Analyst</w:t>
      </w:r>
      <w:r>
        <w:t xml:space="preserve">, specifically within the vibrant and rapidly evolving context of</w:t>
      </w:r>
      <w:r>
        <w:t xml:space="preserve"> </w:t>
      </w:r>
      <w:r>
        <w:rPr>
          <w:bCs/>
          <w:b/>
        </w:rPr>
        <w:t xml:space="preserve">Malaysia Kuala Lumpur</w:t>
      </w:r>
      <w:r>
        <w:t xml:space="preserve">. It seeks to examine how local cultural nuances, regulatory environments, and regional economic strategies shape the daily responsibilities, strategic importance, and ethical considerations of this pivotal profession.</w:t>
      </w:r>
    </w:p>
    <w:bookmarkStart w:id="20" w:name="Xb7a56ac4fb6abd493ea90e8ff7cb4103c1772d4"/>
    <w:p>
      <w:pPr>
        <w:pStyle w:val="Heading2"/>
      </w:pPr>
      <w:r>
        <w:t xml:space="preserve">The Evolution of the Financial Landscape in KL</w:t>
      </w:r>
    </w:p>
    <w:p>
      <w:pPr>
        <w:pStyle w:val="FirstParagraph"/>
      </w:pPr>
      <w:r>
        <w:t xml:space="preserve">Kuala Lumpur serves as the financial heart of Malaysia. Historically known for its manufacturing base, the city has successfully transitioned into a hub for Islamic finance, digital banking, and regional headquarters for multinational corporations. For a</w:t>
      </w:r>
      <w:r>
        <w:t xml:space="preserve"> </w:t>
      </w:r>
      <w:r>
        <w:rPr>
          <w:bCs/>
          <w:b/>
        </w:rPr>
        <w:t xml:space="preserve">Financial Analyst</w:t>
      </w:r>
      <w:r>
        <w:t xml:space="preserve">, this shift presents both challenges and opportunities. The traditional role of simply recording historical data has been superseded by a demand for predictive analytics and strategic foresight. In the context of</w:t>
      </w:r>
      <w:r>
        <w:t xml:space="preserve"> </w:t>
      </w:r>
      <w:r>
        <w:rPr>
          <w:bCs/>
          <w:b/>
        </w:rPr>
        <w:t xml:space="preserve">Malaysia Kuala Lumpur</w:t>
      </w:r>
      <w:r>
        <w:t xml:space="preserve">, analysts must navigate a dual-track system that includes conventional Western financial principles and the intricate frameworks of Islamic finance (Sharia-compliant instruments). This duality requires analysts to possess not only technical proficiency in accounting standards but also a nuanced understanding of religious and ethical financing constraints.</w:t>
      </w:r>
    </w:p>
    <w:bookmarkEnd w:id="20"/>
    <w:bookmarkStart w:id="21" w:name="Xaaf0913bd8421a85563fe2071ebdd85ce898cae"/>
    <w:p>
      <w:pPr>
        <w:pStyle w:val="Heading2"/>
      </w:pPr>
      <w:r>
        <w:t xml:space="preserve">The Core Responsibilities: Beyond the Numbers</w:t>
      </w:r>
    </w:p>
    <w:p>
      <w:pPr>
        <w:pStyle w:val="FirstParagraph"/>
      </w:pPr>
      <w:r>
        <w:t xml:space="preserve">At its core, the job of a</w:t>
      </w:r>
      <w:r>
        <w:t xml:space="preserve"> </w:t>
      </w:r>
      <w:r>
        <w:rPr>
          <w:bCs/>
          <w:b/>
        </w:rPr>
        <w:t xml:space="preserve">Financial Analyst</w:t>
      </w:r>
      <w:r>
        <w:t xml:space="preserve"> </w:t>
      </w:r>
      <w:r>
        <w:t xml:space="preserve">involves evaluating financial data to guide business decisions. However, in the bustling corporate environment of Kuala Lumpur, this role extends far beyond number-crunching. It requires a deep understanding of macroeconomic indicators specific to Southeast Asia. For instance, an analyst working for a conglomerate in KL must monitor currency fluctuations between the Malaysian Ringgit and global currencies like the US Dollar or Chinese Yuan, given Malaysia’s heavy reliance on trade.</w:t>
      </w:r>
    </w:p>
    <w:p>
      <w:pPr>
        <w:pStyle w:val="BodyText"/>
      </w:pPr>
      <w:r>
        <w:t xml:space="preserve">Furthermore, the role demands strong communication skills. In</w:t>
      </w:r>
      <w:r>
        <w:t xml:space="preserve"> </w:t>
      </w:r>
      <w:r>
        <w:rPr>
          <w:bCs/>
          <w:b/>
        </w:rPr>
        <w:t xml:space="preserve">Malaysia Kuala Lumpur</w:t>
      </w:r>
      <w:r>
        <w:t xml:space="preserve">, where business culture is heavily influenced by relationship building and mutual trust (often referred to as 'guanxi' or local equivalents of networking), an analyst must translate complex financial jargon into actionable insights for stakeholders who may not have a financial background. The ability to tell a story through data is crucial. Whether presenting a quarterly report to the board of directors in the KLCC Twin Towers or advising startups in the tech hubs like TRX, the</w:t>
      </w:r>
      <w:r>
        <w:t xml:space="preserve"> </w:t>
      </w:r>
      <w:r>
        <w:rPr>
          <w:bCs/>
          <w:b/>
        </w:rPr>
        <w:t xml:space="preserve">Financial Analyst</w:t>
      </w:r>
      <w:r>
        <w:t xml:space="preserve"> </w:t>
      </w:r>
      <w:r>
        <w:t xml:space="preserve">acts as a bridge between raw data and strategic reality.</w:t>
      </w:r>
    </w:p>
    <w:bookmarkEnd w:id="21"/>
    <w:bookmarkStart w:id="22" w:name="the-impact-of-regulatory-frameworks"/>
    <w:p>
      <w:pPr>
        <w:pStyle w:val="Heading2"/>
      </w:pPr>
      <w:r>
        <w:t xml:space="preserve">The Impact of Regulatory Frameworks</w:t>
      </w:r>
    </w:p>
    <w:p>
      <w:pPr>
        <w:pStyle w:val="FirstParagraph"/>
      </w:pPr>
      <w:r>
        <w:t xml:space="preserve">A significant aspect of reflection for any professional in this field is understanding the regulatory environment. In Malaysia, the Securities Commission Malaysia (SC) and Bank Negara Malaysia (BNM) play critical roles in maintaining market integrity. For a</w:t>
      </w:r>
      <w:r>
        <w:t xml:space="preserve"> </w:t>
      </w:r>
      <w:r>
        <w:rPr>
          <w:bCs/>
          <w:b/>
        </w:rPr>
        <w:t xml:space="preserve">Financial Analyst</w:t>
      </w:r>
      <w:r>
        <w:t xml:space="preserve">, compliance is not optional; it is foundational. The rise of fintech and digital assets in recent years has introduced new regulations that analysts must constantly monitor.</w:t>
      </w:r>
    </w:p>
    <w:p>
      <w:pPr>
        <w:pStyle w:val="BodyText"/>
      </w:pPr>
      <w:r>
        <w:t xml:space="preserve">Reflecting on this, one realizes that the role of the analyst is increasingly that of a risk manager. In</w:t>
      </w:r>
      <w:r>
        <w:t xml:space="preserve"> </w:t>
      </w:r>
      <w:r>
        <w:rPr>
          <w:bCs/>
          <w:b/>
        </w:rPr>
        <w:t xml:space="preserve">Malaysia Kuala Lumpur</w:t>
      </w:r>
      <w:r>
        <w:t xml:space="preserve">, where foreign direct investment flows are vital for economic growth, analysts must ensure that their recommendations adhere to strict local laws while also satisfying international reporting standards like IFRS (International Financial Reporting Standards). This dual compliance burden adds a layer of complexity to the job, requiring continuous professional development and vigilance.</w:t>
      </w:r>
    </w:p>
    <w:bookmarkEnd w:id="22"/>
    <w:bookmarkStart w:id="23" w:name="X685612dde1c2c34887364ffa4e670ba57541e4f"/>
    <w:p>
      <w:pPr>
        <w:pStyle w:val="Heading2"/>
      </w:pPr>
      <w:r>
        <w:t xml:space="preserve">Cultural Nuances and Ethical Considerations</w:t>
      </w:r>
    </w:p>
    <w:p>
      <w:pPr>
        <w:pStyle w:val="FirstParagraph"/>
      </w:pPr>
      <w:r>
        <w:t xml:space="preserve">The cultural fabric of Malaysia is multi-ethnic, comprising Malay, Chinese, Indian, and indigenous communities. This diversity influences business practices in Kuala Lumpur. A successful</w:t>
      </w:r>
      <w:r>
        <w:t xml:space="preserve"> </w:t>
      </w:r>
      <w:r>
        <w:rPr>
          <w:bCs/>
          <w:b/>
        </w:rPr>
        <w:t xml:space="preserve">Financial Analyst</w:t>
      </w:r>
      <w:r>
        <w:t xml:space="preserve"> </w:t>
      </w:r>
      <w:r>
        <w:t xml:space="preserve">in this region must be culturally sensitive and adaptable. Business meetings may involve different pacing and communication styles depending on the demographic context. Understanding these subtleties can impact how financial proposals are received.</w:t>
      </w:r>
    </w:p>
    <w:p>
      <w:pPr>
        <w:pStyle w:val="BodyText"/>
      </w:pPr>
      <w:r>
        <w:t xml:space="preserve">Ethics also play a paramount role. The global financial crisis of 2008 served as a stark reminder of the dangers of unchecked speculation and opaque reporting. In the local context, high-profile corporate governance scandals in Malaysia have heightened scrutiny on financial professionals. As such, integrity is not just a buzzword but a professional survival trait. A</w:t>
      </w:r>
      <w:r>
        <w:t xml:space="preserve"> </w:t>
      </w:r>
      <w:r>
        <w:rPr>
          <w:bCs/>
          <w:b/>
        </w:rPr>
        <w:t xml:space="preserve">Financial Analyst</w:t>
      </w:r>
      <w:r>
        <w:t xml:space="preserve"> </w:t>
      </w:r>
      <w:r>
        <w:t xml:space="preserve">must uphold transparency and honesty, ensuring that their analysis is free from bias or manipulation to influence stock prices or corporate decisions. This ethical grounding strengthens the credibility of the profession in</w:t>
      </w:r>
      <w:r>
        <w:t xml:space="preserve"> </w:t>
      </w:r>
      <w:r>
        <w:rPr>
          <w:bCs/>
          <w:b/>
        </w:rPr>
        <w:t xml:space="preserve">Malaysia Kuala Lumpur</w:t>
      </w:r>
      <w:r>
        <w:t xml:space="preserve">.</w:t>
      </w:r>
    </w:p>
    <w:bookmarkEnd w:id="23"/>
    <w:bookmarkStart w:id="24" w:name="Xc55388024a08ac6aced81298b736159049bf541"/>
    <w:p>
      <w:pPr>
        <w:pStyle w:val="Heading2"/>
      </w:pPr>
      <w:r>
        <w:t xml:space="preserve">The Future Outlook: Technology and Sustainability</w:t>
      </w:r>
    </w:p>
    <w:p>
      <w:pPr>
        <w:pStyle w:val="FirstParagraph"/>
      </w:pPr>
      <w:r>
        <w:t xml:space="preserve">Looking ahead, the role of the</w:t>
      </w:r>
      <w:r>
        <w:t xml:space="preserve"> </w:t>
      </w:r>
      <w:r>
        <w:rPr>
          <w:bCs/>
          <w:b/>
        </w:rPr>
        <w:t xml:space="preserve">Financial Analyst</w:t>
      </w:r>
      <w:r>
        <w:t xml:space="preserve"> </w:t>
      </w:r>
      <w:r>
        <w:t xml:space="preserve">is poised for further transformation driven by technology. Artificial Intelligence (AI) and Machine Learning (ML) are automating routine tasks such as data entry and basic forecasting. This shifts the analyst’s focus toward higher-order strategic thinking, scenario planning, and interpretation of AI-generated insights. In</w:t>
      </w:r>
      <w:r>
        <w:t xml:space="preserve"> </w:t>
      </w:r>
      <w:r>
        <w:rPr>
          <w:bCs/>
          <w:b/>
        </w:rPr>
        <w:t xml:space="preserve">Malaysia Kuala Lumpur</w:t>
      </w:r>
      <w:r>
        <w:t xml:space="preserve">, which is actively pushing its digital economy agenda under initiatives like MyDIGITAL, analysts who can leverage these technologies will have a distinct competitive advantage.</w:t>
      </w:r>
    </w:p>
    <w:p>
      <w:pPr>
        <w:pStyle w:val="BodyText"/>
      </w:pPr>
      <w:r>
        <w:t xml:space="preserve">Moreover, Environmental, Social, and Governance (ESG) criteria are becoming central to investment decisions globally and locally. Investors in Kuala Lumpur are increasingly demanding transparency regarding a company’s environmental footprint and social responsibility. A modern</w:t>
      </w:r>
      <w:r>
        <w:t xml:space="preserve"> </w:t>
      </w:r>
      <w:r>
        <w:rPr>
          <w:bCs/>
          <w:b/>
        </w:rPr>
        <w:t xml:space="preserve">Financial Analyst</w:t>
      </w:r>
      <w:r>
        <w:t xml:space="preserve"> </w:t>
      </w:r>
      <w:r>
        <w:t xml:space="preserve">must therefore integrate ESG metrics into traditional financial models. This requires learning new methodologies for measuring non-financial capital, reflecting a broader societal shift toward sustainable development.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Financial Analyst</w:t>
      </w:r>
      <w:r>
        <w:t xml:space="preserve"> </w:t>
      </w:r>
      <w:r>
        <w:t xml:space="preserve">in</w:t>
      </w:r>
      <w:r>
        <w:t xml:space="preserve"> </w:t>
      </w:r>
      <w:r>
        <w:rPr>
          <w:bCs/>
          <w:b/>
        </w:rPr>
        <w:t xml:space="preserve">Malaysia Kuala Lumpur</w:t>
      </w:r>
      <w:r>
        <w:t xml:space="preserve"> </w:t>
      </w:r>
      <w:r>
        <w:t xml:space="preserve">is a dynamic and intellectually stimulating career path. It is not merely about balancing ledgers but about navigating a complex interplay of global economic forces, local cultural dynamics, and stringent regulatory frameworks. The city’s unique position as a gateway to Southeast Asia, combined with its leadership in Islamic finance and growing tech sector, offers rich opportunities for professionals willing to adapt and evolve.</w:t>
      </w:r>
    </w:p>
    <w:p>
      <w:pPr>
        <w:pStyle w:val="BodyText"/>
      </w:pPr>
      <w:r>
        <w:t xml:space="preserve">This reflection highlights that success in this role requires a holistic approach: technical excellence, cultural intelligence, ethical rigor, and technological adeptness. As Kuala Lumpur continues to develop as a premier financial hub in Asia Pacific, the</w:t>
      </w:r>
      <w:r>
        <w:t xml:space="preserve"> </w:t>
      </w:r>
      <w:r>
        <w:rPr>
          <w:bCs/>
          <w:b/>
        </w:rPr>
        <w:t xml:space="preserve">Financial Analyst</w:t>
      </w:r>
      <w:r>
        <w:t xml:space="preserve"> </w:t>
      </w:r>
      <w:r>
        <w:t xml:space="preserve">will remain an indispensable architect of economic strategy. The profession demands continuous learning and adaptation, ensuring that those who practice it can effectively steer organizations through uncertainty toward sustainable growth. Ultimately, the impact of a skilled analyst extends beyond their employer; they contribute to the stability and prosperity of the broader Malaysian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Malaysia Kuala Lumpur</dc:title>
  <dc:creator/>
  <dc:language>en</dc:language>
  <cp:keywords/>
  <dcterms:created xsi:type="dcterms:W3CDTF">2026-07-29T13:02:19Z</dcterms:created>
  <dcterms:modified xsi:type="dcterms:W3CDTF">2026-07-29T13:02:19Z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